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B5184" w:rsidRDefault="00AB5184" w:rsidP="00AB5184">
      <w:pPr>
        <w:rPr>
          <w:rFonts w:cs="Arial"/>
          <w:bCs/>
          <w:color w:val="FF0000"/>
          <w:sz w:val="16"/>
          <w:szCs w:val="16"/>
        </w:rPr>
      </w:pPr>
    </w:p>
    <w:p w14:paraId="0A37501D" w14:textId="77777777" w:rsidR="00AB5184" w:rsidRDefault="00AB5184" w:rsidP="00AB5184">
      <w:pPr>
        <w:rPr>
          <w:rFonts w:cs="Arial"/>
          <w:bCs/>
          <w:color w:val="FF0000"/>
          <w:sz w:val="16"/>
          <w:szCs w:val="16"/>
        </w:rPr>
      </w:pPr>
    </w:p>
    <w:p w14:paraId="166C663A" w14:textId="53A4E1F0" w:rsidR="000E00C1" w:rsidRPr="00384AAC" w:rsidRDefault="00AF5A89">
      <w:pPr>
        <w:rPr>
          <w:rFonts w:ascii="Arial" w:hAnsi="Arial" w:cs="Arial"/>
          <w:bCs/>
          <w:sz w:val="26"/>
          <w:szCs w:val="26"/>
          <w:lang w:val="fr-FR"/>
        </w:rPr>
      </w:pPr>
      <w:r w:rsidRPr="00384AAC">
        <w:rPr>
          <w:rFonts w:ascii="Arial" w:eastAsia="Arial" w:hAnsi="Arial" w:cs="Arial"/>
          <w:sz w:val="16"/>
          <w:szCs w:val="16"/>
          <w:lang w:val="lv-LV" w:bidi="lv-LV"/>
        </w:rPr>
        <w:t xml:space="preserve">Datums: </w:t>
      </w:r>
      <w:r w:rsidR="00532BF8" w:rsidRPr="00532BF8">
        <w:rPr>
          <w:rStyle w:val="PlaceholderText"/>
          <w:rFonts w:ascii="Arial" w:eastAsia="Calibri" w:hAnsi="Arial" w:cs="Arial"/>
          <w:color w:val="auto"/>
          <w:sz w:val="16"/>
          <w:szCs w:val="16"/>
          <w:lang w:val="lv-LV" w:bidi="lv-LV"/>
        </w:rPr>
        <w:t>16/12/2024/</w:t>
      </w:r>
      <w:r w:rsidRPr="00532BF8">
        <w:rPr>
          <w:rStyle w:val="PlaceholderText"/>
          <w:rFonts w:eastAsia="Calibri"/>
          <w:color w:val="auto"/>
          <w:lang w:val="lv-LV" w:bidi="lv-LV"/>
        </w:rPr>
        <w:tab/>
      </w:r>
      <w:r w:rsidRPr="00384AAC">
        <w:rPr>
          <w:rFonts w:ascii="Arial" w:eastAsia="Arial" w:hAnsi="Arial" w:cs="Arial"/>
          <w:sz w:val="16"/>
          <w:szCs w:val="16"/>
          <w:lang w:val="lv-LV" w:bidi="lv-LV"/>
        </w:rPr>
        <w:tab/>
      </w:r>
      <w:r w:rsidRPr="00384AAC">
        <w:rPr>
          <w:rFonts w:ascii="Arial" w:eastAsia="Arial" w:hAnsi="Arial" w:cs="Arial"/>
          <w:sz w:val="16"/>
          <w:szCs w:val="16"/>
          <w:lang w:val="lv-LV" w:bidi="lv-LV"/>
        </w:rPr>
        <w:tab/>
      </w:r>
      <w:r w:rsidRPr="00384AAC">
        <w:rPr>
          <w:rFonts w:ascii="Arial" w:eastAsia="Arial" w:hAnsi="Arial" w:cs="Arial"/>
          <w:sz w:val="16"/>
          <w:szCs w:val="16"/>
          <w:lang w:val="lv-LV" w:bidi="lv-LV"/>
        </w:rPr>
        <w:tab/>
      </w:r>
      <w:r w:rsidRPr="00384AAC">
        <w:rPr>
          <w:rFonts w:ascii="Arial" w:eastAsia="Arial" w:hAnsi="Arial" w:cs="Arial"/>
          <w:sz w:val="16"/>
          <w:szCs w:val="16"/>
          <w:lang w:val="lv-LV" w:bidi="lv-LV"/>
        </w:rPr>
        <w:tab/>
      </w:r>
      <w:r w:rsidRPr="00384AAC">
        <w:rPr>
          <w:rFonts w:ascii="Arial" w:eastAsia="Arial" w:hAnsi="Arial" w:cs="Arial"/>
          <w:sz w:val="16"/>
          <w:szCs w:val="16"/>
          <w:lang w:val="lv-LV" w:bidi="lv-LV"/>
        </w:rPr>
        <w:tab/>
      </w:r>
      <w:r w:rsidRPr="00384AAC">
        <w:rPr>
          <w:rFonts w:ascii="Arial" w:eastAsia="Arial" w:hAnsi="Arial" w:cs="Arial"/>
          <w:sz w:val="16"/>
          <w:szCs w:val="16"/>
          <w:lang w:val="lv-LV" w:bidi="lv-LV"/>
        </w:rPr>
        <w:tab/>
      </w:r>
      <w:r w:rsidRPr="00384AAC">
        <w:rPr>
          <w:rFonts w:ascii="Arial" w:eastAsia="Arial" w:hAnsi="Arial" w:cs="Arial"/>
          <w:sz w:val="16"/>
          <w:szCs w:val="16"/>
          <w:lang w:val="lv-LV" w:bidi="lv-LV"/>
        </w:rPr>
        <w:tab/>
        <w:t>FSN atsauce: SLC-FSCA-002</w:t>
      </w:r>
      <w:r w:rsidRPr="00384AAC">
        <w:rPr>
          <w:rFonts w:ascii="Arial" w:eastAsia="Arial" w:hAnsi="Arial" w:cs="Arial"/>
          <w:sz w:val="16"/>
          <w:szCs w:val="16"/>
          <w:lang w:val="lv-LV" w:bidi="lv-LV"/>
        </w:rPr>
        <w:tab/>
      </w:r>
      <w:r w:rsidRPr="00384AAC">
        <w:rPr>
          <w:rFonts w:ascii="Arial" w:eastAsia="Arial" w:hAnsi="Arial" w:cs="Arial"/>
          <w:sz w:val="16"/>
          <w:szCs w:val="16"/>
          <w:lang w:val="lv-LV" w:bidi="lv-LV"/>
        </w:rPr>
        <w:tab/>
      </w:r>
    </w:p>
    <w:p w14:paraId="5DAB6C7B" w14:textId="77777777" w:rsidR="00AB5184" w:rsidRPr="00384AAC" w:rsidRDefault="00AB5184" w:rsidP="00AB5184">
      <w:pPr>
        <w:rPr>
          <w:rFonts w:ascii="Arial" w:hAnsi="Arial" w:cs="Arial"/>
          <w:bCs/>
          <w:sz w:val="26"/>
          <w:szCs w:val="26"/>
          <w:lang w:val="fr-FR"/>
        </w:rPr>
      </w:pPr>
    </w:p>
    <w:p w14:paraId="7BD59E55" w14:textId="77777777" w:rsidR="000E00C1" w:rsidRPr="00384AAC" w:rsidRDefault="00AF5A89">
      <w:pPr>
        <w:jc w:val="center"/>
        <w:rPr>
          <w:rFonts w:ascii="Arial" w:hAnsi="Arial" w:cs="Arial"/>
          <w:b/>
          <w:bCs/>
          <w:sz w:val="26"/>
          <w:szCs w:val="26"/>
          <w:u w:val="single"/>
          <w:lang w:val="fr-FR"/>
        </w:rPr>
      </w:pPr>
      <w:r w:rsidRPr="00384AAC">
        <w:rPr>
          <w:rFonts w:ascii="Arial" w:eastAsia="Arial" w:hAnsi="Arial" w:cs="Arial"/>
          <w:b/>
          <w:sz w:val="26"/>
          <w:szCs w:val="26"/>
          <w:u w:val="single"/>
          <w:lang w:val="lv-LV" w:bidi="lv-LV"/>
        </w:rPr>
        <w:t>Steidzams drošības paziņojums</w:t>
      </w:r>
    </w:p>
    <w:p w14:paraId="56926C48" w14:textId="77777777" w:rsidR="000E00C1" w:rsidRPr="00384AAC" w:rsidRDefault="00AF5A89">
      <w:pPr>
        <w:jc w:val="center"/>
        <w:rPr>
          <w:rFonts w:ascii="Arial" w:hAnsi="Arial" w:cs="Arial"/>
          <w:b/>
          <w:bCs/>
          <w:sz w:val="26"/>
          <w:szCs w:val="26"/>
          <w:highlight w:val="yellow"/>
          <w:u w:val="single"/>
          <w:lang w:val="fr-FR"/>
        </w:rPr>
      </w:pPr>
      <w:r w:rsidRPr="00384AAC">
        <w:rPr>
          <w:rFonts w:ascii="Arial" w:eastAsia="Arial" w:hAnsi="Arial" w:cs="Arial"/>
          <w:b/>
          <w:sz w:val="26"/>
          <w:szCs w:val="26"/>
          <w:u w:val="single"/>
          <w:lang w:val="lv-LV" w:bidi="lv-LV"/>
        </w:rPr>
        <w:t>SOLUSCOPE 4. SĒRIJA</w:t>
      </w:r>
    </w:p>
    <w:p w14:paraId="02EB378F" w14:textId="77777777" w:rsidR="00AB5184" w:rsidRPr="00384AAC" w:rsidRDefault="00AB5184" w:rsidP="00AB5184">
      <w:pPr>
        <w:jc w:val="center"/>
        <w:rPr>
          <w:rFonts w:ascii="Arial" w:hAnsi="Arial" w:cs="Arial"/>
          <w:b/>
          <w:bCs/>
          <w:color w:val="FF0000"/>
          <w:sz w:val="26"/>
          <w:szCs w:val="26"/>
          <w:u w:val="single"/>
          <w:lang w:val="fr-FR"/>
        </w:rPr>
      </w:pPr>
    </w:p>
    <w:p w14:paraId="6A05A809" w14:textId="77777777" w:rsidR="00AB5184" w:rsidRPr="00384AAC" w:rsidRDefault="00AB5184" w:rsidP="00AB5184">
      <w:pPr>
        <w:jc w:val="center"/>
        <w:rPr>
          <w:rFonts w:ascii="Arial" w:hAnsi="Arial" w:cs="Arial"/>
          <w:b/>
          <w:bCs/>
          <w:color w:val="FF0000"/>
          <w:sz w:val="26"/>
          <w:szCs w:val="26"/>
          <w:u w:val="single"/>
          <w:lang w:val="fr-FR"/>
        </w:rPr>
      </w:pPr>
    </w:p>
    <w:p w14:paraId="6F97DAA5" w14:textId="77777777" w:rsidR="000E00C1" w:rsidRDefault="00AF5A89">
      <w:pPr>
        <w:rPr>
          <w:rFonts w:ascii="Arial" w:hAnsi="Arial" w:cs="Arial"/>
          <w:iCs/>
          <w:sz w:val="20"/>
          <w:szCs w:val="20"/>
          <w:lang w:val="fr-FR"/>
        </w:rPr>
      </w:pPr>
      <w:r w:rsidRPr="009523F7">
        <w:rPr>
          <w:rFonts w:ascii="Arial" w:eastAsia="Arial" w:hAnsi="Arial" w:cs="Arial"/>
          <w:i/>
          <w:sz w:val="20"/>
          <w:szCs w:val="20"/>
          <w:lang w:val="lv-LV" w:bidi="lv-LV"/>
        </w:rPr>
        <w:t xml:space="preserve">Ievērībai: </w:t>
      </w:r>
      <w:r w:rsidR="009523F7" w:rsidRPr="009523F7">
        <w:rPr>
          <w:rStyle w:val="PlaceholderText"/>
          <w:rFonts w:ascii="Arial" w:eastAsia="Calibri" w:hAnsi="Arial" w:cs="Arial"/>
          <w:color w:val="auto"/>
          <w:lang w:val="lv-LV" w:bidi="lv-LV"/>
        </w:rPr>
        <w:t>Par modrību atbildīgās personas, par endoskopu atkārtotu apstrādi atbildīgās personas</w:t>
      </w:r>
    </w:p>
    <w:p w14:paraId="5A39BBE3" w14:textId="77777777" w:rsidR="00AB5184" w:rsidRPr="009523F7" w:rsidRDefault="00AB5184" w:rsidP="00AB5184">
      <w:pPr>
        <w:rPr>
          <w:rFonts w:ascii="Arial" w:hAnsi="Arial" w:cs="Arial"/>
          <w:b/>
          <w:bCs/>
          <w:sz w:val="26"/>
          <w:szCs w:val="26"/>
          <w:u w:val="single"/>
          <w:lang w:val="fr-F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3510C3" w:rsidRPr="00532BF8" w14:paraId="53E1976E" w14:textId="77777777" w:rsidTr="008F50B3">
        <w:tc>
          <w:tcPr>
            <w:tcW w:w="8613" w:type="dxa"/>
            <w:shd w:val="clear" w:color="auto" w:fill="auto"/>
          </w:tcPr>
          <w:p w14:paraId="4F122EB2" w14:textId="77777777" w:rsidR="000E00C1" w:rsidRPr="00384AAC" w:rsidRDefault="00AF5A89">
            <w:pPr>
              <w:jc w:val="both"/>
              <w:rPr>
                <w:rFonts w:ascii="Arial" w:hAnsi="Arial" w:cs="Arial"/>
                <w:b/>
                <w:i/>
                <w:iCs/>
                <w:sz w:val="20"/>
                <w:lang w:val="fr-FR"/>
              </w:rPr>
            </w:pPr>
            <w:r w:rsidRPr="00384AAC">
              <w:rPr>
                <w:rFonts w:ascii="Arial" w:eastAsia="Arial" w:hAnsi="Arial" w:cs="Arial"/>
                <w:i/>
                <w:sz w:val="20"/>
                <w:lang w:val="lv-LV" w:bidi="lv-LV"/>
              </w:rPr>
              <w:t>Vietējā pārstāvja kontaktinformācija (vārds, uzvārds, e-pasts, tālrunis, adrese utt.)</w:t>
            </w:r>
          </w:p>
        </w:tc>
      </w:tr>
      <w:tr w:rsidR="003D1196" w:rsidRPr="00905B29" w14:paraId="333B3200" w14:textId="77777777" w:rsidTr="008F50B3">
        <w:tc>
          <w:tcPr>
            <w:tcW w:w="8613" w:type="dxa"/>
            <w:shd w:val="clear" w:color="auto" w:fill="auto"/>
          </w:tcPr>
          <w:p w14:paraId="41C8F396" w14:textId="77777777" w:rsidR="00303217" w:rsidRPr="00384AAC" w:rsidRDefault="00303217" w:rsidP="008F50B3">
            <w:pPr>
              <w:jc w:val="both"/>
              <w:rPr>
                <w:rStyle w:val="PlaceholderText"/>
                <w:rFonts w:ascii="Arial" w:eastAsia="Calibri" w:hAnsi="Arial" w:cs="Arial"/>
                <w:color w:val="auto"/>
                <w:sz w:val="20"/>
                <w:szCs w:val="20"/>
                <w:lang w:val="fr-FR"/>
              </w:rPr>
            </w:pPr>
          </w:p>
          <w:p w14:paraId="5B26085F" w14:textId="77777777" w:rsidR="000E00C1" w:rsidRPr="00384AAC" w:rsidRDefault="00AF5A89">
            <w:pPr>
              <w:jc w:val="both"/>
              <w:rPr>
                <w:rStyle w:val="PlaceholderText"/>
                <w:rFonts w:ascii="Arial" w:eastAsia="Calibri" w:hAnsi="Arial" w:cs="Arial"/>
                <w:color w:val="auto"/>
                <w:sz w:val="20"/>
                <w:szCs w:val="20"/>
                <w:lang w:val="fr-FR"/>
              </w:rPr>
            </w:pPr>
            <w:r w:rsidRPr="00384AAC">
              <w:rPr>
                <w:rStyle w:val="PlaceholderText"/>
                <w:rFonts w:ascii="Arial" w:eastAsia="Calibri" w:hAnsi="Arial" w:cs="Arial"/>
                <w:color w:val="auto"/>
                <w:sz w:val="20"/>
                <w:szCs w:val="20"/>
                <w:lang w:val="lv-LV" w:bidi="lv-LV"/>
              </w:rPr>
              <w:t>Laboratoires ANIOS (Soluscope SAS vārdā)</w:t>
            </w:r>
          </w:p>
          <w:p w14:paraId="405838CE" w14:textId="77777777" w:rsidR="000E00C1" w:rsidRDefault="00AF5A89">
            <w:pPr>
              <w:jc w:val="both"/>
              <w:rPr>
                <w:rStyle w:val="PlaceholderText"/>
                <w:rFonts w:ascii="Arial" w:eastAsia="Calibri" w:hAnsi="Arial" w:cs="Arial"/>
                <w:color w:val="auto"/>
                <w:sz w:val="20"/>
                <w:szCs w:val="20"/>
                <w:lang w:val="fr-FR"/>
              </w:rPr>
            </w:pPr>
            <w:r w:rsidRPr="003D1196">
              <w:rPr>
                <w:rStyle w:val="PlaceholderText"/>
                <w:rFonts w:ascii="Arial" w:eastAsia="Calibri" w:hAnsi="Arial" w:cs="Arial"/>
                <w:color w:val="auto"/>
                <w:sz w:val="20"/>
                <w:szCs w:val="20"/>
                <w:lang w:val="lv-LV" w:bidi="lv-LV"/>
              </w:rPr>
              <w:t xml:space="preserve">1 rue de l 'Espoir </w:t>
            </w:r>
          </w:p>
          <w:p w14:paraId="2333FE06" w14:textId="77777777" w:rsidR="000E00C1" w:rsidRDefault="00AF5A89">
            <w:pPr>
              <w:jc w:val="both"/>
              <w:rPr>
                <w:rStyle w:val="PlaceholderText"/>
                <w:rFonts w:ascii="Arial" w:eastAsia="Calibri" w:hAnsi="Arial" w:cs="Arial"/>
                <w:color w:val="auto"/>
                <w:sz w:val="20"/>
                <w:szCs w:val="20"/>
                <w:lang w:val="fr-FR"/>
              </w:rPr>
            </w:pPr>
            <w:r w:rsidRPr="003D1196">
              <w:rPr>
                <w:rStyle w:val="PlaceholderText"/>
                <w:rFonts w:ascii="Arial" w:eastAsia="Calibri" w:hAnsi="Arial" w:cs="Arial"/>
                <w:color w:val="auto"/>
                <w:sz w:val="20"/>
                <w:szCs w:val="20"/>
                <w:lang w:val="lv-LV" w:bidi="lv-LV"/>
              </w:rPr>
              <w:t xml:space="preserve">59260 Lezennes </w:t>
            </w:r>
          </w:p>
          <w:p w14:paraId="1F2210C3" w14:textId="77777777" w:rsidR="000E00C1" w:rsidRDefault="00AF5A89">
            <w:pPr>
              <w:jc w:val="both"/>
              <w:rPr>
                <w:rStyle w:val="PlaceholderText"/>
                <w:rFonts w:ascii="Arial" w:eastAsia="Calibri" w:hAnsi="Arial" w:cs="Arial"/>
                <w:color w:val="auto"/>
                <w:sz w:val="20"/>
                <w:szCs w:val="20"/>
                <w:lang w:val="fr-FR"/>
              </w:rPr>
            </w:pPr>
            <w:r w:rsidRPr="003D1196">
              <w:rPr>
                <w:rStyle w:val="PlaceholderText"/>
                <w:rFonts w:ascii="Arial" w:eastAsia="Calibri" w:hAnsi="Arial" w:cs="Arial"/>
                <w:color w:val="auto"/>
                <w:sz w:val="20"/>
                <w:szCs w:val="20"/>
                <w:lang w:val="lv-LV" w:bidi="lv-LV"/>
              </w:rPr>
              <w:t xml:space="preserve">Tālr.: +33 3 20 67 67 67 </w:t>
            </w:r>
          </w:p>
          <w:p w14:paraId="5CFBEAC0" w14:textId="77777777" w:rsidR="000E00C1" w:rsidRDefault="00AF5A89">
            <w:pPr>
              <w:jc w:val="both"/>
              <w:rPr>
                <w:rStyle w:val="PlaceholderText"/>
                <w:rFonts w:ascii="Arial" w:eastAsia="Calibri" w:hAnsi="Arial" w:cs="Arial"/>
                <w:color w:val="auto"/>
                <w:sz w:val="20"/>
                <w:szCs w:val="20"/>
                <w:lang w:val="fr-FR"/>
              </w:rPr>
            </w:pPr>
            <w:r w:rsidRPr="003D1196">
              <w:rPr>
                <w:rStyle w:val="PlaceholderText"/>
                <w:rFonts w:ascii="Arial" w:eastAsia="Calibri" w:hAnsi="Arial" w:cs="Arial"/>
                <w:color w:val="auto"/>
                <w:sz w:val="20"/>
                <w:szCs w:val="20"/>
                <w:lang w:val="lv-LV" w:bidi="lv-LV"/>
              </w:rPr>
              <w:t xml:space="preserve">e-pasts: clmvsoluscope@ecolab.com </w:t>
            </w:r>
          </w:p>
          <w:p w14:paraId="72A3D3EC" w14:textId="77777777" w:rsidR="00303217" w:rsidRPr="003D1196" w:rsidRDefault="00303217" w:rsidP="008F50B3">
            <w:pPr>
              <w:jc w:val="both"/>
              <w:rPr>
                <w:rFonts w:ascii="Arial" w:eastAsia="Calibri" w:hAnsi="Arial" w:cs="Arial"/>
                <w:sz w:val="20"/>
                <w:szCs w:val="20"/>
                <w:lang w:val="fr-FR"/>
              </w:rPr>
            </w:pPr>
          </w:p>
        </w:tc>
      </w:tr>
    </w:tbl>
    <w:p w14:paraId="0D0B940D" w14:textId="77777777" w:rsidR="00AB5184" w:rsidRPr="00303217" w:rsidRDefault="00AB5184" w:rsidP="00AB5184">
      <w:pPr>
        <w:rPr>
          <w:rFonts w:ascii="Arial" w:hAnsi="Arial" w:cs="Arial"/>
          <w:b/>
          <w:bCs/>
          <w:sz w:val="26"/>
          <w:szCs w:val="26"/>
          <w:u w:val="single"/>
          <w:lang w:val="fr-FR"/>
        </w:rPr>
      </w:pPr>
    </w:p>
    <w:p w14:paraId="0E27B00A" w14:textId="77777777" w:rsidR="00AB5184" w:rsidRPr="00303217" w:rsidRDefault="00AB5184" w:rsidP="00AB5184">
      <w:pPr>
        <w:rPr>
          <w:rFonts w:ascii="Arial" w:hAnsi="Arial" w:cs="Arial"/>
          <w:b/>
          <w:bCs/>
          <w:sz w:val="26"/>
          <w:szCs w:val="26"/>
          <w:u w:val="single"/>
          <w:lang w:val="fr-FR"/>
        </w:rPr>
      </w:pPr>
      <w:r w:rsidRPr="00303217">
        <w:rPr>
          <w:rFonts w:ascii="Arial" w:eastAsia="Arial" w:hAnsi="Arial" w:cs="Arial"/>
          <w:b/>
          <w:sz w:val="26"/>
          <w:szCs w:val="26"/>
          <w:u w:val="single"/>
          <w:lang w:val="lv-LV" w:bidi="lv-LV"/>
        </w:rPr>
        <w:br w:type="page"/>
      </w:r>
    </w:p>
    <w:p w14:paraId="5A7A8563" w14:textId="77777777" w:rsidR="000E00C1" w:rsidRPr="00384AAC" w:rsidRDefault="00384AAC">
      <w:pPr>
        <w:jc w:val="center"/>
        <w:rPr>
          <w:rFonts w:ascii="Arial" w:hAnsi="Arial" w:cs="Arial"/>
          <w:b/>
          <w:bCs/>
          <w:sz w:val="26"/>
          <w:szCs w:val="26"/>
          <w:u w:val="single"/>
        </w:rPr>
      </w:pPr>
      <w:r w:rsidRPr="00384AAC">
        <w:rPr>
          <w:rFonts w:ascii="Arial" w:eastAsia="Arial" w:hAnsi="Arial" w:cs="Arial"/>
          <w:b/>
          <w:sz w:val="26"/>
          <w:szCs w:val="26"/>
          <w:u w:val="single"/>
          <w:lang w:val="lv-LV" w:bidi="lv-LV"/>
        </w:rPr>
        <w:lastRenderedPageBreak/>
        <w:t>Ražotāja drošības paziņojums (FSN)</w:t>
      </w:r>
    </w:p>
    <w:p w14:paraId="0EE3FF0C" w14:textId="77777777" w:rsidR="000E00C1" w:rsidRPr="00384AAC" w:rsidRDefault="00AF5A89">
      <w:pPr>
        <w:jc w:val="center"/>
        <w:rPr>
          <w:rFonts w:ascii="Arial" w:hAnsi="Arial" w:cs="Arial"/>
          <w:b/>
          <w:bCs/>
          <w:sz w:val="26"/>
          <w:szCs w:val="26"/>
          <w:highlight w:val="yellow"/>
          <w:u w:val="single"/>
          <w:lang w:val="fr-FR"/>
        </w:rPr>
      </w:pPr>
      <w:r w:rsidRPr="00384AAC">
        <w:rPr>
          <w:rFonts w:ascii="Arial" w:eastAsia="Arial" w:hAnsi="Arial" w:cs="Arial"/>
          <w:b/>
          <w:sz w:val="26"/>
          <w:szCs w:val="26"/>
          <w:u w:val="single"/>
          <w:lang w:val="lv-LV" w:bidi="lv-LV"/>
        </w:rPr>
        <w:t>SOLUSCOPE 4. SĒRIJA</w:t>
      </w:r>
    </w:p>
    <w:p w14:paraId="444FD2A5" w14:textId="168F048F" w:rsidR="000E00C1" w:rsidRPr="00384AAC" w:rsidRDefault="00AF5A89">
      <w:pPr>
        <w:jc w:val="center"/>
        <w:rPr>
          <w:rFonts w:ascii="Arial" w:hAnsi="Arial" w:cs="Arial"/>
          <w:b/>
          <w:bCs/>
          <w:sz w:val="26"/>
          <w:szCs w:val="26"/>
          <w:highlight w:val="yellow"/>
          <w:u w:val="single"/>
          <w:lang w:val="fr-FR"/>
        </w:rPr>
      </w:pPr>
      <w:r w:rsidRPr="00384AAC">
        <w:rPr>
          <w:rFonts w:ascii="Arial" w:eastAsia="Arial" w:hAnsi="Arial" w:cs="Arial"/>
          <w:b/>
          <w:sz w:val="26"/>
          <w:szCs w:val="26"/>
          <w:u w:val="single"/>
          <w:lang w:val="lv-LV" w:bidi="lv-LV"/>
        </w:rPr>
        <w:t>Olympus CF-H185L, 190L, 260L, 290L, 1100L, 1200L, 1500L garās versijas kolonoskopu pārstrādes veiktspēja ar 2. ciklu</w:t>
      </w:r>
    </w:p>
    <w:p w14:paraId="60061E4C" w14:textId="77777777" w:rsidR="00AB5184" w:rsidRPr="00384AAC" w:rsidRDefault="00AB5184" w:rsidP="00AB5184">
      <w:pPr>
        <w:rPr>
          <w:sz w:val="20"/>
          <w:lang w:val="fr-FR"/>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9526"/>
      </w:tblGrid>
      <w:tr w:rsidR="006F35B1" w:rsidRPr="00532BF8" w14:paraId="5273AB8D" w14:textId="77777777" w:rsidTr="00524CC1">
        <w:tc>
          <w:tcPr>
            <w:tcW w:w="10065" w:type="dxa"/>
            <w:gridSpan w:val="2"/>
          </w:tcPr>
          <w:p w14:paraId="1F57A68A" w14:textId="77777777" w:rsidR="000E00C1" w:rsidRPr="00384AAC" w:rsidRDefault="00AF5A89">
            <w:pPr>
              <w:pStyle w:val="ListParagraph"/>
              <w:numPr>
                <w:ilvl w:val="0"/>
                <w:numId w:val="15"/>
              </w:numPr>
              <w:jc w:val="center"/>
              <w:rPr>
                <w:rFonts w:cs="Arial"/>
                <w:sz w:val="20"/>
                <w:szCs w:val="20"/>
                <w:lang w:val="fr-FR"/>
              </w:rPr>
            </w:pPr>
            <w:r w:rsidRPr="00384AAC">
              <w:rPr>
                <w:rFonts w:cs="Arial"/>
                <w:b/>
                <w:sz w:val="20"/>
                <w:szCs w:val="20"/>
                <w:lang w:val="lv-LV" w:bidi="lv-LV"/>
              </w:rPr>
              <w:t>Informācija par attiecīgajām ierīcēm</w:t>
            </w:r>
          </w:p>
        </w:tc>
      </w:tr>
      <w:tr w:rsidR="003510C3" w:rsidRPr="003D1196" w14:paraId="15340398" w14:textId="77777777" w:rsidTr="00524CC1">
        <w:trPr>
          <w:trHeight w:val="381"/>
        </w:trPr>
        <w:tc>
          <w:tcPr>
            <w:tcW w:w="539" w:type="dxa"/>
            <w:vMerge w:val="restart"/>
            <w:tcBorders>
              <w:right w:val="single" w:sz="4" w:space="0" w:color="auto"/>
            </w:tcBorders>
          </w:tcPr>
          <w:p w14:paraId="0135CBF0" w14:textId="77777777" w:rsidR="000E00C1" w:rsidRDefault="00AF5A89">
            <w:pPr>
              <w:rPr>
                <w:rFonts w:ascii="Arial" w:hAnsi="Arial" w:cs="Arial"/>
                <w:i/>
                <w:iCs/>
                <w:sz w:val="20"/>
                <w:szCs w:val="20"/>
              </w:rPr>
            </w:pPr>
            <w:r w:rsidRPr="003D1196">
              <w:rPr>
                <w:rFonts w:ascii="Arial" w:eastAsia="Arial" w:hAnsi="Arial" w:cs="Arial"/>
                <w:i/>
                <w:sz w:val="20"/>
                <w:szCs w:val="20"/>
                <w:lang w:val="lv-LV" w:bidi="lv-LV"/>
              </w:rPr>
              <w:t>1.</w:t>
            </w:r>
          </w:p>
        </w:tc>
        <w:tc>
          <w:tcPr>
            <w:tcW w:w="9526" w:type="dxa"/>
            <w:tcBorders>
              <w:left w:val="single" w:sz="4" w:space="0" w:color="auto"/>
            </w:tcBorders>
            <w:shd w:val="clear" w:color="auto" w:fill="auto"/>
          </w:tcPr>
          <w:p w14:paraId="19186626" w14:textId="77777777" w:rsidR="000E00C1" w:rsidRDefault="00AF5A89">
            <w:pPr>
              <w:pStyle w:val="ListParagraph"/>
              <w:numPr>
                <w:ilvl w:val="0"/>
                <w:numId w:val="8"/>
              </w:numPr>
              <w:rPr>
                <w:rFonts w:cs="Arial"/>
                <w:i/>
                <w:iCs/>
                <w:sz w:val="20"/>
                <w:szCs w:val="20"/>
              </w:rPr>
            </w:pPr>
            <w:r w:rsidRPr="003D1196">
              <w:rPr>
                <w:rFonts w:cs="Arial"/>
                <w:i/>
                <w:sz w:val="20"/>
                <w:szCs w:val="20"/>
                <w:lang w:val="lv-LV" w:bidi="lv-LV"/>
              </w:rPr>
              <w:t>Ierīces(-ču) veids(-i)</w:t>
            </w:r>
          </w:p>
        </w:tc>
      </w:tr>
      <w:tr w:rsidR="003510C3" w:rsidRPr="00532BF8" w14:paraId="08F27751" w14:textId="77777777" w:rsidTr="00524CC1">
        <w:tc>
          <w:tcPr>
            <w:tcW w:w="539" w:type="dxa"/>
            <w:vMerge/>
            <w:tcBorders>
              <w:right w:val="single" w:sz="4" w:space="0" w:color="auto"/>
            </w:tcBorders>
          </w:tcPr>
          <w:p w14:paraId="44EAFD9C" w14:textId="77777777" w:rsidR="00AB5184" w:rsidRPr="003510C3" w:rsidRDefault="00AB5184" w:rsidP="008F50B3">
            <w:pPr>
              <w:rPr>
                <w:rFonts w:ascii="Arial" w:hAnsi="Arial" w:cs="Arial"/>
                <w:sz w:val="20"/>
                <w:szCs w:val="20"/>
              </w:rPr>
            </w:pPr>
          </w:p>
        </w:tc>
        <w:tc>
          <w:tcPr>
            <w:tcW w:w="9526" w:type="dxa"/>
            <w:tcBorders>
              <w:left w:val="single" w:sz="4" w:space="0" w:color="auto"/>
            </w:tcBorders>
            <w:shd w:val="clear" w:color="auto" w:fill="auto"/>
          </w:tcPr>
          <w:p w14:paraId="1D8D9564" w14:textId="77777777" w:rsidR="000E00C1" w:rsidRPr="00384AAC" w:rsidRDefault="00AF5A89">
            <w:pPr>
              <w:rPr>
                <w:rFonts w:ascii="Arial" w:hAnsi="Arial" w:cs="Arial"/>
                <w:sz w:val="20"/>
                <w:szCs w:val="20"/>
                <w:lang w:val="fr-FR"/>
              </w:rPr>
            </w:pPr>
            <w:r w:rsidRPr="00384AAC">
              <w:rPr>
                <w:rStyle w:val="PlaceholderText"/>
                <w:rFonts w:ascii="Arial" w:eastAsia="Calibri" w:hAnsi="Arial" w:cs="Arial"/>
                <w:color w:val="auto"/>
                <w:sz w:val="20"/>
                <w:szCs w:val="20"/>
                <w:lang w:val="lv-LV" w:bidi="lv-LV"/>
              </w:rPr>
              <w:t>Automātiskais mazgātājs-dezinficētājs elastīgiem endoskopiem</w:t>
            </w:r>
          </w:p>
        </w:tc>
      </w:tr>
      <w:tr w:rsidR="003510C3" w:rsidRPr="003510C3" w14:paraId="2D12F96D" w14:textId="77777777" w:rsidTr="00524CC1">
        <w:tc>
          <w:tcPr>
            <w:tcW w:w="539" w:type="dxa"/>
            <w:vMerge w:val="restart"/>
            <w:tcBorders>
              <w:right w:val="single" w:sz="4" w:space="0" w:color="auto"/>
            </w:tcBorders>
          </w:tcPr>
          <w:p w14:paraId="21FA6016" w14:textId="77777777" w:rsidR="000E00C1" w:rsidRDefault="00AF5A89">
            <w:pPr>
              <w:rPr>
                <w:rFonts w:ascii="Arial" w:hAnsi="Arial" w:cs="Arial"/>
                <w:sz w:val="20"/>
                <w:szCs w:val="20"/>
              </w:rPr>
            </w:pPr>
            <w:r w:rsidRPr="003510C3">
              <w:rPr>
                <w:rFonts w:ascii="Arial" w:eastAsia="Arial" w:hAnsi="Arial" w:cs="Arial"/>
                <w:sz w:val="20"/>
                <w:szCs w:val="20"/>
                <w:lang w:val="lv-LV" w:bidi="lv-LV"/>
              </w:rPr>
              <w:t>1.</w:t>
            </w:r>
          </w:p>
        </w:tc>
        <w:tc>
          <w:tcPr>
            <w:tcW w:w="9526" w:type="dxa"/>
            <w:tcBorders>
              <w:left w:val="single" w:sz="4" w:space="0" w:color="auto"/>
            </w:tcBorders>
            <w:shd w:val="clear" w:color="auto" w:fill="auto"/>
          </w:tcPr>
          <w:p w14:paraId="38E6111E" w14:textId="77777777" w:rsidR="000E00C1" w:rsidRDefault="00AF5A89">
            <w:pPr>
              <w:pStyle w:val="ListParagraph"/>
              <w:numPr>
                <w:ilvl w:val="0"/>
                <w:numId w:val="8"/>
              </w:numPr>
              <w:rPr>
                <w:rFonts w:cs="Arial"/>
                <w:i/>
                <w:iCs/>
                <w:sz w:val="20"/>
                <w:szCs w:val="20"/>
              </w:rPr>
            </w:pPr>
            <w:r w:rsidRPr="003D1196">
              <w:rPr>
                <w:rFonts w:cs="Arial"/>
                <w:i/>
                <w:sz w:val="20"/>
                <w:szCs w:val="20"/>
                <w:lang w:val="lv-LV" w:bidi="lv-LV"/>
              </w:rPr>
              <w:t xml:space="preserve">Tirdzniecības nosaukums(-i) </w:t>
            </w:r>
          </w:p>
        </w:tc>
      </w:tr>
      <w:tr w:rsidR="003510C3" w:rsidRPr="003510C3" w14:paraId="43AD6461" w14:textId="77777777" w:rsidTr="00524CC1">
        <w:tc>
          <w:tcPr>
            <w:tcW w:w="539" w:type="dxa"/>
            <w:vMerge/>
            <w:tcBorders>
              <w:right w:val="single" w:sz="4" w:space="0" w:color="auto"/>
            </w:tcBorders>
          </w:tcPr>
          <w:p w14:paraId="4B94D5A5" w14:textId="77777777" w:rsidR="00AB5184" w:rsidRPr="003510C3" w:rsidRDefault="00AB5184" w:rsidP="008F50B3">
            <w:pPr>
              <w:rPr>
                <w:rFonts w:ascii="Arial" w:hAnsi="Arial" w:cs="Arial"/>
                <w:sz w:val="20"/>
                <w:szCs w:val="20"/>
              </w:rPr>
            </w:pPr>
          </w:p>
        </w:tc>
        <w:tc>
          <w:tcPr>
            <w:tcW w:w="9526" w:type="dxa"/>
            <w:tcBorders>
              <w:left w:val="single" w:sz="4" w:space="0" w:color="auto"/>
            </w:tcBorders>
            <w:shd w:val="clear" w:color="auto" w:fill="auto"/>
          </w:tcPr>
          <w:p w14:paraId="03D0CFB9" w14:textId="77777777" w:rsidR="000E00C1" w:rsidRDefault="00AF5A89">
            <w:pPr>
              <w:rPr>
                <w:rFonts w:ascii="Arial" w:hAnsi="Arial" w:cs="Arial"/>
                <w:sz w:val="20"/>
                <w:szCs w:val="20"/>
              </w:rPr>
            </w:pPr>
            <w:r w:rsidRPr="003510C3">
              <w:rPr>
                <w:rStyle w:val="PlaceholderText"/>
                <w:rFonts w:ascii="Arial" w:eastAsia="Calibri" w:hAnsi="Arial" w:cs="Arial"/>
                <w:color w:val="auto"/>
                <w:sz w:val="20"/>
                <w:szCs w:val="20"/>
                <w:lang w:val="lv-LV" w:bidi="lv-LV"/>
              </w:rPr>
              <w:t>SOLUSCOPE 4. SĒRIJA</w:t>
            </w:r>
          </w:p>
        </w:tc>
      </w:tr>
      <w:tr w:rsidR="003510C3" w:rsidRPr="00532BF8" w14:paraId="25CD8992" w14:textId="77777777" w:rsidTr="00524CC1">
        <w:tc>
          <w:tcPr>
            <w:tcW w:w="539" w:type="dxa"/>
            <w:vMerge w:val="restart"/>
            <w:tcBorders>
              <w:right w:val="single" w:sz="4" w:space="0" w:color="auto"/>
            </w:tcBorders>
          </w:tcPr>
          <w:p w14:paraId="06B67560" w14:textId="77777777" w:rsidR="000E00C1" w:rsidRDefault="00AF5A89">
            <w:pPr>
              <w:rPr>
                <w:rFonts w:ascii="Arial" w:hAnsi="Arial" w:cs="Arial"/>
                <w:sz w:val="20"/>
                <w:szCs w:val="20"/>
              </w:rPr>
            </w:pPr>
            <w:r w:rsidRPr="003510C3">
              <w:rPr>
                <w:rFonts w:ascii="Arial" w:eastAsia="Arial" w:hAnsi="Arial" w:cs="Arial"/>
                <w:sz w:val="20"/>
                <w:szCs w:val="20"/>
                <w:lang w:val="lv-LV" w:bidi="lv-LV"/>
              </w:rPr>
              <w:t>1.</w:t>
            </w:r>
          </w:p>
        </w:tc>
        <w:tc>
          <w:tcPr>
            <w:tcW w:w="9526" w:type="dxa"/>
            <w:tcBorders>
              <w:left w:val="single" w:sz="4" w:space="0" w:color="auto"/>
            </w:tcBorders>
            <w:shd w:val="clear" w:color="auto" w:fill="auto"/>
          </w:tcPr>
          <w:p w14:paraId="2F5229E2" w14:textId="77777777" w:rsidR="000E00C1" w:rsidRDefault="00AF5A89">
            <w:pPr>
              <w:pStyle w:val="ListParagraph"/>
              <w:numPr>
                <w:ilvl w:val="0"/>
                <w:numId w:val="8"/>
              </w:numPr>
              <w:rPr>
                <w:rFonts w:cs="Arial"/>
                <w:i/>
                <w:iCs/>
                <w:sz w:val="20"/>
                <w:szCs w:val="20"/>
                <w:lang w:val="fr-FR"/>
              </w:rPr>
            </w:pPr>
            <w:r w:rsidRPr="003D1196">
              <w:rPr>
                <w:rFonts w:cs="Arial"/>
                <w:i/>
                <w:sz w:val="20"/>
                <w:szCs w:val="20"/>
                <w:lang w:val="lv-LV" w:bidi="lv-LV"/>
              </w:rPr>
              <w:t>Ierīces unikālais(-ie) identifikators(-i) (UDI-DI)</w:t>
            </w:r>
          </w:p>
        </w:tc>
      </w:tr>
      <w:tr w:rsidR="003510C3" w:rsidRPr="003510C3" w14:paraId="146E8121" w14:textId="77777777" w:rsidTr="00524CC1">
        <w:tc>
          <w:tcPr>
            <w:tcW w:w="539" w:type="dxa"/>
            <w:vMerge/>
            <w:tcBorders>
              <w:right w:val="single" w:sz="4" w:space="0" w:color="auto"/>
            </w:tcBorders>
          </w:tcPr>
          <w:p w14:paraId="3DEEC669" w14:textId="77777777" w:rsidR="00AB5184" w:rsidRPr="003510C3" w:rsidRDefault="00AB5184" w:rsidP="008F50B3">
            <w:pPr>
              <w:rPr>
                <w:rFonts w:ascii="Arial" w:hAnsi="Arial" w:cs="Arial"/>
                <w:sz w:val="20"/>
                <w:szCs w:val="20"/>
                <w:lang w:val="fr-FR"/>
              </w:rPr>
            </w:pPr>
          </w:p>
        </w:tc>
        <w:tc>
          <w:tcPr>
            <w:tcW w:w="9526" w:type="dxa"/>
            <w:tcBorders>
              <w:left w:val="single" w:sz="4" w:space="0" w:color="auto"/>
            </w:tcBorders>
            <w:shd w:val="clear" w:color="auto" w:fill="auto"/>
          </w:tcPr>
          <w:p w14:paraId="0E95CDC1" w14:textId="77777777" w:rsidR="000E00C1" w:rsidRDefault="00AF5A89">
            <w:pPr>
              <w:rPr>
                <w:rFonts w:ascii="Arial" w:hAnsi="Arial" w:cs="Arial"/>
                <w:sz w:val="20"/>
                <w:szCs w:val="20"/>
              </w:rPr>
            </w:pPr>
            <w:r w:rsidRPr="003510C3">
              <w:rPr>
                <w:rFonts w:ascii="Arial" w:eastAsia="Arial" w:hAnsi="Arial" w:cs="Arial"/>
                <w:sz w:val="20"/>
                <w:szCs w:val="20"/>
                <w:lang w:val="lv-LV" w:bidi="lv-LV"/>
              </w:rPr>
              <w:t>N/A</w:t>
            </w:r>
          </w:p>
        </w:tc>
      </w:tr>
      <w:tr w:rsidR="003510C3" w:rsidRPr="00532BF8" w14:paraId="45F2C9AE" w14:textId="77777777" w:rsidTr="00524CC1">
        <w:tc>
          <w:tcPr>
            <w:tcW w:w="539" w:type="dxa"/>
            <w:vMerge w:val="restart"/>
            <w:tcBorders>
              <w:right w:val="single" w:sz="4" w:space="0" w:color="auto"/>
            </w:tcBorders>
          </w:tcPr>
          <w:p w14:paraId="11361BD6" w14:textId="77777777" w:rsidR="000E00C1" w:rsidRDefault="00AF5A89">
            <w:pPr>
              <w:rPr>
                <w:rFonts w:ascii="Arial" w:hAnsi="Arial" w:cs="Arial"/>
                <w:sz w:val="20"/>
                <w:szCs w:val="20"/>
              </w:rPr>
            </w:pPr>
            <w:r w:rsidRPr="003510C3">
              <w:rPr>
                <w:rFonts w:ascii="Arial" w:eastAsia="Arial" w:hAnsi="Arial" w:cs="Arial"/>
                <w:sz w:val="20"/>
                <w:szCs w:val="20"/>
                <w:lang w:val="lv-LV" w:bidi="lv-LV"/>
              </w:rPr>
              <w:t>1.</w:t>
            </w:r>
          </w:p>
        </w:tc>
        <w:tc>
          <w:tcPr>
            <w:tcW w:w="9526" w:type="dxa"/>
            <w:tcBorders>
              <w:left w:val="single" w:sz="4" w:space="0" w:color="auto"/>
            </w:tcBorders>
            <w:shd w:val="clear" w:color="auto" w:fill="auto"/>
          </w:tcPr>
          <w:p w14:paraId="1B76C493" w14:textId="77777777" w:rsidR="000E00C1" w:rsidRPr="00384AAC" w:rsidRDefault="00AF5A89">
            <w:pPr>
              <w:pStyle w:val="ListParagraph"/>
              <w:numPr>
                <w:ilvl w:val="0"/>
                <w:numId w:val="8"/>
              </w:numPr>
              <w:rPr>
                <w:rFonts w:cs="Arial"/>
                <w:i/>
                <w:iCs/>
                <w:sz w:val="20"/>
                <w:szCs w:val="20"/>
                <w:lang w:val="fr-FR"/>
              </w:rPr>
            </w:pPr>
            <w:r w:rsidRPr="00384AAC">
              <w:rPr>
                <w:rFonts w:cs="Arial"/>
                <w:i/>
                <w:sz w:val="20"/>
                <w:szCs w:val="20"/>
                <w:lang w:val="lv-LV" w:bidi="lv-LV"/>
              </w:rPr>
              <w:t>Ierīces(-ču) primārais klīniskais mērķis</w:t>
            </w:r>
          </w:p>
        </w:tc>
      </w:tr>
      <w:tr w:rsidR="003510C3" w:rsidRPr="00532BF8" w14:paraId="20620E08" w14:textId="77777777" w:rsidTr="00524CC1">
        <w:tc>
          <w:tcPr>
            <w:tcW w:w="539" w:type="dxa"/>
            <w:vMerge/>
            <w:tcBorders>
              <w:right w:val="single" w:sz="4" w:space="0" w:color="auto"/>
            </w:tcBorders>
          </w:tcPr>
          <w:p w14:paraId="3656B9AB" w14:textId="77777777" w:rsidR="00AB5184" w:rsidRPr="00384AAC" w:rsidRDefault="00AB5184" w:rsidP="008F50B3">
            <w:pPr>
              <w:rPr>
                <w:rFonts w:ascii="Arial" w:hAnsi="Arial" w:cs="Arial"/>
                <w:sz w:val="20"/>
                <w:szCs w:val="20"/>
                <w:lang w:val="fr-FR"/>
              </w:rPr>
            </w:pPr>
          </w:p>
        </w:tc>
        <w:tc>
          <w:tcPr>
            <w:tcW w:w="9526" w:type="dxa"/>
            <w:tcBorders>
              <w:left w:val="single" w:sz="4" w:space="0" w:color="auto"/>
            </w:tcBorders>
            <w:shd w:val="clear" w:color="auto" w:fill="auto"/>
          </w:tcPr>
          <w:p w14:paraId="378AD67D" w14:textId="77777777" w:rsidR="000E00C1" w:rsidRPr="00384AAC" w:rsidRDefault="00AF5A89">
            <w:pPr>
              <w:rPr>
                <w:rFonts w:ascii="Arial" w:hAnsi="Arial" w:cs="Arial"/>
                <w:sz w:val="20"/>
                <w:szCs w:val="20"/>
                <w:lang w:val="fr-FR"/>
              </w:rPr>
            </w:pPr>
            <w:r w:rsidRPr="00384AAC">
              <w:rPr>
                <w:rFonts w:ascii="Arial" w:eastAsia="Calibri" w:hAnsi="Arial" w:cs="Arial"/>
                <w:sz w:val="20"/>
                <w:szCs w:val="20"/>
                <w:lang w:val="lv-LV" w:bidi="lv-LV"/>
              </w:rPr>
              <w:t>SOLUSCOPE 4. SĒRIJAS PA automātiskais mazgātājs-dezinficētājs ir paredzēts puskritisku un termojutīgu elastīgo endoskopu ar kanāliem vai bez tiem tīrīšanai un dezinfekcijai. Izmantošana tikai ar tam paredzēto vienreizējās lietošanas tīrīšanas līdzekli Soluscope CLN un tā dezinfekcijas līdzekli Soluscope PAA. Tas ir paredzēts lietošanai apmācītam personālam, kas pārzina endoskopu pārstrādi, rīkošanos ar tīrīšanas un dezinfekcijas līdzekļiem slimnīcā vai medicīnas iestādēs, endoskopijas nodaļās, operāciju zālēs vai medicīnas kabinetos.</w:t>
            </w:r>
          </w:p>
        </w:tc>
      </w:tr>
      <w:tr w:rsidR="003510C3" w:rsidRPr="00532BF8" w14:paraId="25089E7A" w14:textId="77777777" w:rsidTr="00524CC1">
        <w:tc>
          <w:tcPr>
            <w:tcW w:w="539" w:type="dxa"/>
            <w:vMerge w:val="restart"/>
            <w:tcBorders>
              <w:right w:val="single" w:sz="4" w:space="0" w:color="auto"/>
            </w:tcBorders>
          </w:tcPr>
          <w:p w14:paraId="6E1226D5" w14:textId="77777777" w:rsidR="000E00C1" w:rsidRDefault="00AF5A89">
            <w:pPr>
              <w:rPr>
                <w:rFonts w:ascii="Arial" w:hAnsi="Arial" w:cs="Arial"/>
                <w:sz w:val="20"/>
                <w:szCs w:val="20"/>
              </w:rPr>
            </w:pPr>
            <w:r w:rsidRPr="003510C3">
              <w:rPr>
                <w:rFonts w:ascii="Arial" w:eastAsia="Arial" w:hAnsi="Arial" w:cs="Arial"/>
                <w:sz w:val="20"/>
                <w:szCs w:val="20"/>
                <w:lang w:val="lv-LV" w:bidi="lv-LV"/>
              </w:rPr>
              <w:t>1.</w:t>
            </w:r>
          </w:p>
        </w:tc>
        <w:tc>
          <w:tcPr>
            <w:tcW w:w="9526" w:type="dxa"/>
            <w:tcBorders>
              <w:left w:val="single" w:sz="4" w:space="0" w:color="auto"/>
            </w:tcBorders>
            <w:shd w:val="clear" w:color="auto" w:fill="auto"/>
          </w:tcPr>
          <w:p w14:paraId="2E8933D6" w14:textId="77777777" w:rsidR="000E00C1" w:rsidRPr="00384AAC" w:rsidRDefault="00AF5A89">
            <w:pPr>
              <w:pStyle w:val="ListParagraph"/>
              <w:numPr>
                <w:ilvl w:val="0"/>
                <w:numId w:val="8"/>
              </w:numPr>
              <w:rPr>
                <w:rFonts w:cs="Arial"/>
                <w:i/>
                <w:iCs/>
                <w:sz w:val="20"/>
                <w:szCs w:val="20"/>
                <w:lang w:val="fr-FR"/>
              </w:rPr>
            </w:pPr>
            <w:r w:rsidRPr="00384AAC">
              <w:rPr>
                <w:rFonts w:cs="Arial"/>
                <w:i/>
                <w:sz w:val="20"/>
                <w:szCs w:val="20"/>
                <w:lang w:val="lv-LV" w:bidi="lv-LV"/>
              </w:rPr>
              <w:t>Ierīces modelis/katalogs/daļas numurs(-i)</w:t>
            </w:r>
          </w:p>
        </w:tc>
      </w:tr>
      <w:tr w:rsidR="003510C3" w:rsidRPr="00532BF8" w14:paraId="2065D81E" w14:textId="77777777" w:rsidTr="00524CC1">
        <w:tc>
          <w:tcPr>
            <w:tcW w:w="539" w:type="dxa"/>
            <w:vMerge/>
            <w:tcBorders>
              <w:right w:val="single" w:sz="4" w:space="0" w:color="auto"/>
            </w:tcBorders>
          </w:tcPr>
          <w:p w14:paraId="45FB0818" w14:textId="77777777" w:rsidR="00AB5184" w:rsidRPr="00384AAC" w:rsidRDefault="00AB5184" w:rsidP="008F50B3">
            <w:pPr>
              <w:rPr>
                <w:rFonts w:ascii="Arial" w:hAnsi="Arial" w:cs="Arial"/>
                <w:sz w:val="20"/>
                <w:szCs w:val="20"/>
                <w:lang w:val="fr-FR"/>
              </w:rPr>
            </w:pPr>
          </w:p>
        </w:tc>
        <w:tc>
          <w:tcPr>
            <w:tcW w:w="9526" w:type="dxa"/>
            <w:tcBorders>
              <w:left w:val="single" w:sz="4" w:space="0" w:color="auto"/>
            </w:tcBorders>
            <w:shd w:val="clear" w:color="auto" w:fill="auto"/>
          </w:tcPr>
          <w:p w14:paraId="23DD4F6F" w14:textId="77777777" w:rsidR="000E00C1" w:rsidRPr="002C6F76" w:rsidRDefault="00AF5A89">
            <w:pPr>
              <w:rPr>
                <w:rFonts w:ascii="Arial" w:hAnsi="Arial" w:cs="Arial"/>
                <w:sz w:val="20"/>
                <w:szCs w:val="20"/>
                <w:lang w:val="it-IT"/>
              </w:rPr>
            </w:pPr>
            <w:r w:rsidRPr="002C6F76">
              <w:rPr>
                <w:rFonts w:ascii="Arial" w:eastAsia="Calibri" w:hAnsi="Arial" w:cs="Arial"/>
                <w:sz w:val="20"/>
                <w:szCs w:val="20"/>
                <w:lang w:val="lv-LV" w:bidi="lv-LV"/>
              </w:rPr>
              <w:t>SL-V4-PA/SL-V4-SA-PA/SL-V4-RO-PA</w:t>
            </w:r>
          </w:p>
        </w:tc>
      </w:tr>
      <w:tr w:rsidR="003510C3" w:rsidRPr="003510C3" w14:paraId="386F4204" w14:textId="77777777" w:rsidTr="00524CC1">
        <w:tc>
          <w:tcPr>
            <w:tcW w:w="539" w:type="dxa"/>
            <w:vMerge w:val="restart"/>
            <w:tcBorders>
              <w:right w:val="single" w:sz="4" w:space="0" w:color="auto"/>
            </w:tcBorders>
          </w:tcPr>
          <w:p w14:paraId="233E46A7" w14:textId="77777777" w:rsidR="000E00C1" w:rsidRDefault="00AF5A89">
            <w:pPr>
              <w:rPr>
                <w:rFonts w:ascii="Arial" w:hAnsi="Arial" w:cs="Arial"/>
                <w:sz w:val="20"/>
                <w:szCs w:val="20"/>
              </w:rPr>
            </w:pPr>
            <w:r w:rsidRPr="003510C3">
              <w:rPr>
                <w:rFonts w:ascii="Arial" w:eastAsia="Arial" w:hAnsi="Arial" w:cs="Arial"/>
                <w:sz w:val="20"/>
                <w:szCs w:val="20"/>
                <w:lang w:val="lv-LV" w:bidi="lv-LV"/>
              </w:rPr>
              <w:t>1.</w:t>
            </w:r>
          </w:p>
        </w:tc>
        <w:tc>
          <w:tcPr>
            <w:tcW w:w="9526" w:type="dxa"/>
            <w:tcBorders>
              <w:left w:val="single" w:sz="4" w:space="0" w:color="auto"/>
            </w:tcBorders>
            <w:shd w:val="clear" w:color="auto" w:fill="auto"/>
          </w:tcPr>
          <w:p w14:paraId="473ABE26" w14:textId="77777777" w:rsidR="000E00C1" w:rsidRDefault="00AF5A89">
            <w:pPr>
              <w:pStyle w:val="ListParagraph"/>
              <w:numPr>
                <w:ilvl w:val="0"/>
                <w:numId w:val="8"/>
              </w:numPr>
              <w:rPr>
                <w:rFonts w:cs="Arial"/>
                <w:i/>
                <w:iCs/>
                <w:sz w:val="20"/>
                <w:szCs w:val="20"/>
              </w:rPr>
            </w:pPr>
            <w:r w:rsidRPr="003D1196">
              <w:rPr>
                <w:rFonts w:cs="Arial"/>
                <w:i/>
                <w:sz w:val="20"/>
                <w:szCs w:val="20"/>
                <w:lang w:val="lv-LV" w:bidi="lv-LV"/>
              </w:rPr>
              <w:t xml:space="preserve">Programmatūras versija </w:t>
            </w:r>
          </w:p>
        </w:tc>
      </w:tr>
      <w:tr w:rsidR="003510C3" w:rsidRPr="003510C3" w14:paraId="12995319" w14:textId="77777777" w:rsidTr="00524CC1">
        <w:tc>
          <w:tcPr>
            <w:tcW w:w="539" w:type="dxa"/>
            <w:vMerge/>
            <w:tcBorders>
              <w:right w:val="single" w:sz="4" w:space="0" w:color="auto"/>
            </w:tcBorders>
          </w:tcPr>
          <w:p w14:paraId="049F31CB" w14:textId="77777777" w:rsidR="00AB5184" w:rsidRPr="003510C3" w:rsidRDefault="00AB5184" w:rsidP="008F50B3">
            <w:pPr>
              <w:rPr>
                <w:rFonts w:ascii="Arial" w:hAnsi="Arial" w:cs="Arial"/>
                <w:sz w:val="20"/>
                <w:szCs w:val="20"/>
              </w:rPr>
            </w:pPr>
          </w:p>
        </w:tc>
        <w:tc>
          <w:tcPr>
            <w:tcW w:w="9526" w:type="dxa"/>
            <w:tcBorders>
              <w:left w:val="single" w:sz="4" w:space="0" w:color="auto"/>
            </w:tcBorders>
            <w:shd w:val="clear" w:color="auto" w:fill="auto"/>
          </w:tcPr>
          <w:p w14:paraId="391525AD" w14:textId="77777777" w:rsidR="000E00C1" w:rsidRDefault="00AF5A89">
            <w:pPr>
              <w:rPr>
                <w:rFonts w:ascii="Arial" w:hAnsi="Arial" w:cs="Arial"/>
                <w:sz w:val="20"/>
                <w:szCs w:val="20"/>
              </w:rPr>
            </w:pPr>
            <w:r w:rsidRPr="003510C3">
              <w:rPr>
                <w:rStyle w:val="PlaceholderText"/>
                <w:rFonts w:ascii="Arial" w:eastAsia="Calibri" w:hAnsi="Arial" w:cs="Arial"/>
                <w:color w:val="auto"/>
                <w:sz w:val="20"/>
                <w:szCs w:val="20"/>
                <w:lang w:val="lv-LV" w:bidi="lv-LV"/>
              </w:rPr>
              <w:t>N/A</w:t>
            </w:r>
          </w:p>
        </w:tc>
      </w:tr>
      <w:tr w:rsidR="003510C3" w:rsidRPr="00532BF8" w14:paraId="1610D6A6" w14:textId="77777777" w:rsidTr="00524CC1">
        <w:tc>
          <w:tcPr>
            <w:tcW w:w="539" w:type="dxa"/>
            <w:vMerge w:val="restart"/>
            <w:tcBorders>
              <w:right w:val="single" w:sz="4" w:space="0" w:color="auto"/>
            </w:tcBorders>
          </w:tcPr>
          <w:p w14:paraId="7FC028E6" w14:textId="77777777" w:rsidR="000E00C1" w:rsidRDefault="00AF5A89">
            <w:pPr>
              <w:rPr>
                <w:rFonts w:ascii="Arial" w:hAnsi="Arial" w:cs="Arial"/>
                <w:sz w:val="20"/>
                <w:szCs w:val="20"/>
              </w:rPr>
            </w:pPr>
            <w:r w:rsidRPr="003510C3">
              <w:rPr>
                <w:rFonts w:ascii="Arial" w:eastAsia="Arial" w:hAnsi="Arial" w:cs="Arial"/>
                <w:sz w:val="20"/>
                <w:szCs w:val="20"/>
                <w:lang w:val="lv-LV" w:bidi="lv-LV"/>
              </w:rPr>
              <w:t>1.</w:t>
            </w:r>
          </w:p>
        </w:tc>
        <w:tc>
          <w:tcPr>
            <w:tcW w:w="9526" w:type="dxa"/>
            <w:tcBorders>
              <w:left w:val="single" w:sz="4" w:space="0" w:color="auto"/>
            </w:tcBorders>
            <w:shd w:val="clear" w:color="auto" w:fill="auto"/>
          </w:tcPr>
          <w:p w14:paraId="1D96C56E" w14:textId="77777777" w:rsidR="000E00C1" w:rsidRPr="00384AAC" w:rsidRDefault="00AF5A89">
            <w:pPr>
              <w:pStyle w:val="ListParagraph"/>
              <w:numPr>
                <w:ilvl w:val="0"/>
                <w:numId w:val="8"/>
              </w:numPr>
              <w:rPr>
                <w:rFonts w:cs="Arial"/>
                <w:i/>
                <w:iCs/>
                <w:sz w:val="20"/>
                <w:szCs w:val="20"/>
                <w:lang w:val="fr-FR"/>
              </w:rPr>
            </w:pPr>
            <w:r w:rsidRPr="00384AAC">
              <w:rPr>
                <w:rFonts w:cs="Arial"/>
                <w:i/>
                <w:sz w:val="20"/>
                <w:szCs w:val="20"/>
                <w:lang w:val="lv-LV" w:bidi="lv-LV"/>
              </w:rPr>
              <w:t>Attiecīgo sērijas vai partijas numuru diapazons</w:t>
            </w:r>
          </w:p>
        </w:tc>
      </w:tr>
      <w:tr w:rsidR="003510C3" w:rsidRPr="003510C3" w14:paraId="2088BAB0" w14:textId="77777777" w:rsidTr="00524CC1">
        <w:tc>
          <w:tcPr>
            <w:tcW w:w="539" w:type="dxa"/>
            <w:vMerge/>
            <w:tcBorders>
              <w:right w:val="single" w:sz="4" w:space="0" w:color="auto"/>
            </w:tcBorders>
          </w:tcPr>
          <w:p w14:paraId="53128261" w14:textId="77777777" w:rsidR="00AB5184" w:rsidRPr="00384AAC" w:rsidRDefault="00AB5184" w:rsidP="008F50B3">
            <w:pPr>
              <w:rPr>
                <w:rFonts w:ascii="Arial" w:hAnsi="Arial" w:cs="Arial"/>
                <w:sz w:val="20"/>
                <w:szCs w:val="20"/>
                <w:lang w:val="fr-FR"/>
              </w:rPr>
            </w:pPr>
          </w:p>
        </w:tc>
        <w:tc>
          <w:tcPr>
            <w:tcW w:w="9526" w:type="dxa"/>
            <w:tcBorders>
              <w:left w:val="single" w:sz="4" w:space="0" w:color="auto"/>
            </w:tcBorders>
            <w:shd w:val="clear" w:color="auto" w:fill="auto"/>
          </w:tcPr>
          <w:p w14:paraId="0FC525EB" w14:textId="77777777" w:rsidR="000E00C1" w:rsidRDefault="00AF5A89">
            <w:pPr>
              <w:rPr>
                <w:rFonts w:ascii="Arial" w:hAnsi="Arial" w:cs="Arial"/>
                <w:sz w:val="20"/>
                <w:szCs w:val="20"/>
              </w:rPr>
            </w:pPr>
            <w:r w:rsidRPr="003510C3">
              <w:rPr>
                <w:rStyle w:val="PlaceholderText"/>
                <w:rFonts w:ascii="Arial" w:eastAsia="Calibri" w:hAnsi="Arial" w:cs="Arial"/>
                <w:color w:val="auto"/>
                <w:sz w:val="20"/>
                <w:szCs w:val="20"/>
                <w:lang w:val="lv-LV" w:bidi="lv-LV"/>
              </w:rPr>
              <w:t>Soluscope 4. sērijas uzstādītā pamatne</w:t>
            </w:r>
          </w:p>
        </w:tc>
      </w:tr>
      <w:tr w:rsidR="003510C3" w:rsidRPr="003510C3" w14:paraId="10D7066A" w14:textId="77777777" w:rsidTr="00524CC1">
        <w:tc>
          <w:tcPr>
            <w:tcW w:w="539" w:type="dxa"/>
            <w:tcBorders>
              <w:right w:val="single" w:sz="4" w:space="0" w:color="auto"/>
            </w:tcBorders>
          </w:tcPr>
          <w:p w14:paraId="5166B389" w14:textId="77777777" w:rsidR="000E00C1" w:rsidRDefault="00AF5A89">
            <w:pPr>
              <w:rPr>
                <w:rFonts w:ascii="Arial" w:hAnsi="Arial" w:cs="Arial"/>
                <w:sz w:val="20"/>
                <w:szCs w:val="20"/>
              </w:rPr>
            </w:pPr>
            <w:r w:rsidRPr="003510C3">
              <w:rPr>
                <w:rFonts w:ascii="Arial" w:eastAsia="Arial" w:hAnsi="Arial" w:cs="Arial"/>
                <w:sz w:val="20"/>
                <w:szCs w:val="20"/>
                <w:lang w:val="lv-LV" w:bidi="lv-LV"/>
              </w:rPr>
              <w:t>1.</w:t>
            </w:r>
          </w:p>
        </w:tc>
        <w:tc>
          <w:tcPr>
            <w:tcW w:w="9526" w:type="dxa"/>
            <w:tcBorders>
              <w:left w:val="single" w:sz="4" w:space="0" w:color="auto"/>
            </w:tcBorders>
            <w:shd w:val="clear" w:color="auto" w:fill="auto"/>
          </w:tcPr>
          <w:p w14:paraId="09F6991D" w14:textId="77777777" w:rsidR="000E00C1" w:rsidRDefault="00AF5A89">
            <w:pPr>
              <w:pStyle w:val="ListParagraph"/>
              <w:numPr>
                <w:ilvl w:val="0"/>
                <w:numId w:val="8"/>
              </w:numPr>
              <w:rPr>
                <w:rFonts w:cs="Arial"/>
                <w:i/>
                <w:iCs/>
                <w:sz w:val="20"/>
                <w:szCs w:val="20"/>
              </w:rPr>
            </w:pPr>
            <w:r w:rsidRPr="003D1196">
              <w:rPr>
                <w:rFonts w:cs="Arial"/>
                <w:i/>
                <w:sz w:val="20"/>
                <w:szCs w:val="20"/>
                <w:lang w:val="lv-LV" w:bidi="lv-LV"/>
              </w:rPr>
              <w:t>Saistītās ierīces</w:t>
            </w:r>
          </w:p>
        </w:tc>
      </w:tr>
      <w:tr w:rsidR="003510C3" w:rsidRPr="003510C3" w14:paraId="680296A4" w14:textId="77777777" w:rsidTr="00524CC1">
        <w:tc>
          <w:tcPr>
            <w:tcW w:w="539" w:type="dxa"/>
            <w:tcBorders>
              <w:right w:val="single" w:sz="4" w:space="0" w:color="auto"/>
            </w:tcBorders>
          </w:tcPr>
          <w:p w14:paraId="62486C05" w14:textId="77777777" w:rsidR="008F3CE2" w:rsidRPr="003510C3" w:rsidRDefault="008F3CE2" w:rsidP="008F50B3">
            <w:pPr>
              <w:rPr>
                <w:rFonts w:ascii="Arial" w:hAnsi="Arial" w:cs="Arial"/>
                <w:sz w:val="20"/>
                <w:szCs w:val="20"/>
              </w:rPr>
            </w:pPr>
          </w:p>
        </w:tc>
        <w:tc>
          <w:tcPr>
            <w:tcW w:w="9526" w:type="dxa"/>
            <w:tcBorders>
              <w:left w:val="single" w:sz="4" w:space="0" w:color="auto"/>
            </w:tcBorders>
            <w:shd w:val="clear" w:color="auto" w:fill="auto"/>
          </w:tcPr>
          <w:p w14:paraId="27316406" w14:textId="77777777" w:rsidR="000E00C1" w:rsidRDefault="00AF5A89">
            <w:pPr>
              <w:pStyle w:val="ListParagraph"/>
              <w:ind w:left="0"/>
              <w:rPr>
                <w:rFonts w:cs="Arial"/>
                <w:sz w:val="20"/>
                <w:szCs w:val="20"/>
              </w:rPr>
            </w:pPr>
            <w:r w:rsidRPr="003510C3">
              <w:rPr>
                <w:rFonts w:cs="Arial"/>
                <w:sz w:val="20"/>
                <w:szCs w:val="20"/>
                <w:lang w:val="lv-LV" w:bidi="lv-LV"/>
              </w:rPr>
              <w:t>N/A</w:t>
            </w:r>
          </w:p>
        </w:tc>
      </w:tr>
    </w:tbl>
    <w:p w14:paraId="4101652C" w14:textId="77777777" w:rsidR="00AB5184" w:rsidRDefault="00AB5184" w:rsidP="00AB5184">
      <w:pPr>
        <w:rPr>
          <w:sz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9526"/>
      </w:tblGrid>
      <w:tr w:rsidR="003D1196" w:rsidRPr="00532BF8" w14:paraId="5DDF2E5B" w14:textId="77777777" w:rsidTr="6E713F77">
        <w:tc>
          <w:tcPr>
            <w:tcW w:w="10065" w:type="dxa"/>
            <w:gridSpan w:val="2"/>
          </w:tcPr>
          <w:p w14:paraId="55F15973" w14:textId="77777777" w:rsidR="000E00C1" w:rsidRPr="00384AAC" w:rsidRDefault="00AF5A89">
            <w:pPr>
              <w:pStyle w:val="ListParagraph"/>
              <w:numPr>
                <w:ilvl w:val="0"/>
                <w:numId w:val="9"/>
              </w:numPr>
              <w:jc w:val="center"/>
              <w:rPr>
                <w:rFonts w:cs="Arial"/>
                <w:sz w:val="20"/>
                <w:szCs w:val="20"/>
                <w:lang w:val="fr-FR"/>
              </w:rPr>
            </w:pPr>
            <w:r w:rsidRPr="00384AAC">
              <w:rPr>
                <w:rFonts w:cs="Arial"/>
                <w:sz w:val="20"/>
                <w:szCs w:val="20"/>
                <w:lang w:val="lv-LV" w:bidi="lv-LV"/>
              </w:rPr>
              <w:br w:type="page"/>
            </w:r>
            <w:r w:rsidRPr="00384AAC">
              <w:rPr>
                <w:rFonts w:cs="Arial"/>
                <w:sz w:val="20"/>
                <w:szCs w:val="20"/>
                <w:lang w:val="lv-LV" w:bidi="lv-LV"/>
              </w:rPr>
              <w:br w:type="page"/>
            </w:r>
            <w:r w:rsidRPr="00384AAC">
              <w:rPr>
                <w:rFonts w:cs="Arial"/>
                <w:b/>
                <w:sz w:val="20"/>
                <w:szCs w:val="20"/>
                <w:lang w:val="lv-LV" w:bidi="lv-LV"/>
              </w:rPr>
              <w:t xml:space="preserve">  Iemesls korektīvām drošības darbībām (FSCA)</w:t>
            </w:r>
          </w:p>
        </w:tc>
      </w:tr>
      <w:tr w:rsidR="003D1196" w:rsidRPr="00532BF8" w14:paraId="76FB5136" w14:textId="77777777" w:rsidTr="6E713F77">
        <w:tc>
          <w:tcPr>
            <w:tcW w:w="539" w:type="dxa"/>
            <w:vMerge w:val="restart"/>
            <w:tcBorders>
              <w:right w:val="single" w:sz="4" w:space="0" w:color="auto"/>
            </w:tcBorders>
          </w:tcPr>
          <w:p w14:paraId="47886996" w14:textId="77777777" w:rsidR="000E00C1" w:rsidRDefault="00AF5A89">
            <w:pPr>
              <w:rPr>
                <w:rFonts w:ascii="Arial" w:hAnsi="Arial" w:cs="Arial"/>
                <w:iCs/>
                <w:sz w:val="20"/>
                <w:szCs w:val="20"/>
              </w:rPr>
            </w:pPr>
            <w:r w:rsidRPr="003D1196">
              <w:rPr>
                <w:rFonts w:ascii="Arial" w:eastAsia="Arial" w:hAnsi="Arial" w:cs="Arial"/>
                <w:sz w:val="20"/>
                <w:szCs w:val="20"/>
                <w:lang w:val="lv-LV" w:bidi="lv-LV"/>
              </w:rPr>
              <w:t>2.</w:t>
            </w:r>
          </w:p>
        </w:tc>
        <w:tc>
          <w:tcPr>
            <w:tcW w:w="9526" w:type="dxa"/>
            <w:tcBorders>
              <w:left w:val="single" w:sz="4" w:space="0" w:color="auto"/>
            </w:tcBorders>
            <w:shd w:val="clear" w:color="auto" w:fill="auto"/>
          </w:tcPr>
          <w:p w14:paraId="413C29B8" w14:textId="77777777" w:rsidR="000E00C1" w:rsidRPr="00384AAC" w:rsidRDefault="00AF5A89">
            <w:pPr>
              <w:pStyle w:val="ListParagraph"/>
              <w:numPr>
                <w:ilvl w:val="0"/>
                <w:numId w:val="12"/>
              </w:numPr>
              <w:jc w:val="both"/>
              <w:rPr>
                <w:rFonts w:cs="Arial"/>
                <w:i/>
                <w:sz w:val="20"/>
                <w:szCs w:val="20"/>
                <w:lang w:val="fr-FR"/>
              </w:rPr>
            </w:pPr>
            <w:r w:rsidRPr="00384AAC">
              <w:rPr>
                <w:rFonts w:cs="Arial"/>
                <w:i/>
                <w:sz w:val="20"/>
                <w:szCs w:val="20"/>
                <w:lang w:val="lv-LV" w:bidi="lv-LV"/>
              </w:rPr>
              <w:t>Izstrādājuma problēmas apraksts</w:t>
            </w:r>
          </w:p>
        </w:tc>
      </w:tr>
      <w:tr w:rsidR="003D1196" w:rsidRPr="00532BF8" w14:paraId="281133A9" w14:textId="77777777" w:rsidTr="6E713F77">
        <w:tc>
          <w:tcPr>
            <w:tcW w:w="539" w:type="dxa"/>
            <w:vMerge/>
          </w:tcPr>
          <w:p w14:paraId="4B99056E" w14:textId="77777777" w:rsidR="00AB5184" w:rsidRPr="00384AAC" w:rsidRDefault="00AB5184" w:rsidP="008F50B3">
            <w:pPr>
              <w:rPr>
                <w:rFonts w:ascii="Arial" w:hAnsi="Arial" w:cs="Arial"/>
                <w:sz w:val="20"/>
                <w:szCs w:val="20"/>
                <w:lang w:val="fr-FR"/>
              </w:rPr>
            </w:pPr>
          </w:p>
        </w:tc>
        <w:tc>
          <w:tcPr>
            <w:tcW w:w="9526" w:type="dxa"/>
            <w:tcBorders>
              <w:left w:val="single" w:sz="4" w:space="0" w:color="auto"/>
            </w:tcBorders>
            <w:shd w:val="clear" w:color="auto" w:fill="auto"/>
          </w:tcPr>
          <w:p w14:paraId="7A54CE0B" w14:textId="77777777" w:rsidR="000E00C1" w:rsidRPr="00384AAC" w:rsidRDefault="00384AAC">
            <w:pPr>
              <w:jc w:val="both"/>
              <w:rPr>
                <w:rFonts w:ascii="Arial" w:hAnsi="Arial" w:cs="Arial"/>
                <w:sz w:val="20"/>
                <w:szCs w:val="20"/>
                <w:lang w:val="fr-FR"/>
              </w:rPr>
            </w:pPr>
            <w:r>
              <w:rPr>
                <w:rFonts w:ascii="Arial" w:eastAsia="Calibri" w:hAnsi="Arial" w:cs="Arial"/>
                <w:sz w:val="20"/>
                <w:szCs w:val="20"/>
                <w:lang w:val="lv-LV" w:bidi="lv-LV"/>
              </w:rPr>
              <w:t xml:space="preserve">Olympus CF-H sērijas kolonoskopu 185, 190, 260, 290, 1100, 1200, 1500 L (garā versija) pārstrādes grūtības ar Soluscope S4 2. ciklu var izraisīt veiktspējas kvalifikācijas kļūmi un/vai parastās paraugu ņemšanas kļūmi.  </w:t>
            </w:r>
          </w:p>
        </w:tc>
      </w:tr>
      <w:tr w:rsidR="003D1196" w:rsidRPr="00532BF8" w14:paraId="7099BEB9" w14:textId="77777777" w:rsidTr="6E713F77">
        <w:tc>
          <w:tcPr>
            <w:tcW w:w="539" w:type="dxa"/>
            <w:vMerge w:val="restart"/>
            <w:tcBorders>
              <w:right w:val="single" w:sz="4" w:space="0" w:color="auto"/>
            </w:tcBorders>
          </w:tcPr>
          <w:p w14:paraId="41BD3FC6" w14:textId="77777777" w:rsidR="000E00C1" w:rsidRDefault="00AF5A89">
            <w:pPr>
              <w:rPr>
                <w:rFonts w:ascii="Arial" w:hAnsi="Arial" w:cs="Arial"/>
                <w:sz w:val="20"/>
                <w:szCs w:val="20"/>
              </w:rPr>
            </w:pPr>
            <w:r w:rsidRPr="003D1196">
              <w:rPr>
                <w:rFonts w:ascii="Arial" w:eastAsia="Arial" w:hAnsi="Arial" w:cs="Arial"/>
                <w:sz w:val="20"/>
                <w:szCs w:val="20"/>
                <w:lang w:val="lv-LV" w:bidi="lv-LV"/>
              </w:rPr>
              <w:t>2.</w:t>
            </w:r>
          </w:p>
        </w:tc>
        <w:tc>
          <w:tcPr>
            <w:tcW w:w="9526" w:type="dxa"/>
            <w:tcBorders>
              <w:left w:val="single" w:sz="4" w:space="0" w:color="auto"/>
            </w:tcBorders>
            <w:shd w:val="clear" w:color="auto" w:fill="auto"/>
          </w:tcPr>
          <w:p w14:paraId="4733FAC6" w14:textId="77777777" w:rsidR="000E00C1" w:rsidRPr="00384AAC" w:rsidRDefault="00AF5A89">
            <w:pPr>
              <w:pStyle w:val="ListParagraph"/>
              <w:numPr>
                <w:ilvl w:val="0"/>
                <w:numId w:val="12"/>
              </w:numPr>
              <w:jc w:val="both"/>
              <w:rPr>
                <w:rFonts w:cs="Arial"/>
                <w:i/>
                <w:iCs/>
                <w:sz w:val="20"/>
                <w:szCs w:val="20"/>
                <w:lang w:val="fr-FR"/>
              </w:rPr>
            </w:pPr>
            <w:r w:rsidRPr="00384AAC">
              <w:rPr>
                <w:rFonts w:cs="Arial"/>
                <w:i/>
                <w:sz w:val="20"/>
                <w:szCs w:val="20"/>
                <w:lang w:val="lv-LV" w:bidi="lv-LV"/>
              </w:rPr>
              <w:t>Risks, kas izraisa FSCA</w:t>
            </w:r>
          </w:p>
        </w:tc>
      </w:tr>
      <w:tr w:rsidR="003D1196" w:rsidRPr="00532BF8" w14:paraId="05244C91" w14:textId="77777777" w:rsidTr="6E713F77">
        <w:tc>
          <w:tcPr>
            <w:tcW w:w="539" w:type="dxa"/>
            <w:vMerge/>
          </w:tcPr>
          <w:p w14:paraId="1299C43A" w14:textId="77777777" w:rsidR="00AB5184" w:rsidRPr="00384AAC" w:rsidRDefault="00AB5184" w:rsidP="008F50B3">
            <w:pPr>
              <w:ind w:left="360"/>
              <w:rPr>
                <w:rFonts w:ascii="Arial" w:hAnsi="Arial" w:cs="Arial"/>
                <w:iCs/>
                <w:sz w:val="20"/>
                <w:szCs w:val="20"/>
                <w:lang w:val="fr-FR"/>
              </w:rPr>
            </w:pPr>
          </w:p>
        </w:tc>
        <w:tc>
          <w:tcPr>
            <w:tcW w:w="9526" w:type="dxa"/>
            <w:tcBorders>
              <w:left w:val="single" w:sz="4" w:space="0" w:color="auto"/>
            </w:tcBorders>
            <w:shd w:val="clear" w:color="auto" w:fill="auto"/>
          </w:tcPr>
          <w:p w14:paraId="2E11644B" w14:textId="62E4B55D" w:rsidR="000E00C1" w:rsidRPr="006344BD" w:rsidRDefault="0024001C" w:rsidP="6E713F77">
            <w:pPr>
              <w:jc w:val="both"/>
              <w:rPr>
                <w:rFonts w:ascii="Arial" w:eastAsia="Calibri" w:hAnsi="Arial" w:cs="Arial"/>
                <w:sz w:val="20"/>
                <w:szCs w:val="20"/>
                <w:lang w:val="fr-FR"/>
              </w:rPr>
            </w:pPr>
            <w:r w:rsidRPr="006344BD">
              <w:rPr>
                <w:rFonts w:ascii="Arial" w:eastAsia="Calibri" w:hAnsi="Arial" w:cs="Arial"/>
                <w:sz w:val="20"/>
                <w:szCs w:val="20"/>
                <w:lang w:val="lv-LV" w:bidi="lv-LV"/>
              </w:rPr>
              <w:t>Neatbilstoša Olympus kolonoskopu dezinfekcija var radīt infekcijas risku pacientiem. </w:t>
            </w:r>
          </w:p>
        </w:tc>
      </w:tr>
      <w:tr w:rsidR="003D1196" w:rsidRPr="003D1196" w14:paraId="37FA7879" w14:textId="77777777" w:rsidTr="6E713F77">
        <w:tc>
          <w:tcPr>
            <w:tcW w:w="539" w:type="dxa"/>
            <w:vMerge w:val="restart"/>
            <w:tcBorders>
              <w:right w:val="single" w:sz="4" w:space="0" w:color="auto"/>
            </w:tcBorders>
          </w:tcPr>
          <w:p w14:paraId="01BF37A6" w14:textId="77777777" w:rsidR="000E00C1" w:rsidRDefault="00AF5A89">
            <w:pPr>
              <w:rPr>
                <w:rFonts w:ascii="Arial" w:hAnsi="Arial" w:cs="Arial"/>
                <w:iCs/>
                <w:sz w:val="20"/>
                <w:szCs w:val="20"/>
              </w:rPr>
            </w:pPr>
            <w:r w:rsidRPr="003D1196">
              <w:rPr>
                <w:rFonts w:ascii="Arial" w:eastAsia="Arial" w:hAnsi="Arial" w:cs="Arial"/>
                <w:sz w:val="20"/>
                <w:szCs w:val="20"/>
                <w:lang w:val="lv-LV" w:bidi="lv-LV"/>
              </w:rPr>
              <w:t>2.</w:t>
            </w:r>
          </w:p>
        </w:tc>
        <w:tc>
          <w:tcPr>
            <w:tcW w:w="9526" w:type="dxa"/>
            <w:tcBorders>
              <w:left w:val="single" w:sz="4" w:space="0" w:color="auto"/>
            </w:tcBorders>
            <w:shd w:val="clear" w:color="auto" w:fill="auto"/>
          </w:tcPr>
          <w:p w14:paraId="58F12109" w14:textId="77777777" w:rsidR="000E00C1" w:rsidRPr="006344BD" w:rsidRDefault="00AF5A89">
            <w:pPr>
              <w:pStyle w:val="ListParagraph"/>
              <w:numPr>
                <w:ilvl w:val="0"/>
                <w:numId w:val="12"/>
              </w:numPr>
              <w:jc w:val="both"/>
              <w:rPr>
                <w:rFonts w:cs="Arial"/>
                <w:i/>
                <w:sz w:val="20"/>
                <w:szCs w:val="20"/>
              </w:rPr>
            </w:pPr>
            <w:r w:rsidRPr="006344BD">
              <w:rPr>
                <w:rFonts w:cs="Arial"/>
                <w:i/>
                <w:sz w:val="20"/>
                <w:szCs w:val="20"/>
                <w:lang w:val="lv-LV" w:bidi="lv-LV"/>
              </w:rPr>
              <w:t>Problēmas rašanās iespējamība</w:t>
            </w:r>
          </w:p>
        </w:tc>
      </w:tr>
      <w:tr w:rsidR="003D1196" w:rsidRPr="00532BF8" w14:paraId="28E9DFED" w14:textId="77777777" w:rsidTr="6E713F77">
        <w:tc>
          <w:tcPr>
            <w:tcW w:w="539" w:type="dxa"/>
            <w:vMerge/>
          </w:tcPr>
          <w:p w14:paraId="4DDBEF00" w14:textId="77777777" w:rsidR="00AB5184" w:rsidRPr="003D1196" w:rsidRDefault="00AB5184" w:rsidP="008F50B3">
            <w:pPr>
              <w:ind w:left="360"/>
              <w:rPr>
                <w:rFonts w:ascii="Arial" w:hAnsi="Arial" w:cs="Arial"/>
                <w:iCs/>
                <w:sz w:val="20"/>
                <w:szCs w:val="20"/>
              </w:rPr>
            </w:pPr>
          </w:p>
        </w:tc>
        <w:tc>
          <w:tcPr>
            <w:tcW w:w="9526" w:type="dxa"/>
            <w:tcBorders>
              <w:left w:val="single" w:sz="4" w:space="0" w:color="auto"/>
            </w:tcBorders>
            <w:shd w:val="clear" w:color="auto" w:fill="auto"/>
          </w:tcPr>
          <w:p w14:paraId="50BCE2ED" w14:textId="77777777" w:rsidR="000E00C1" w:rsidRPr="006344BD" w:rsidRDefault="00013DCE">
            <w:pPr>
              <w:jc w:val="both"/>
              <w:rPr>
                <w:rFonts w:ascii="Arial" w:hAnsi="Arial" w:cs="Arial"/>
                <w:sz w:val="20"/>
                <w:szCs w:val="20"/>
                <w:lang w:val="fr-FR"/>
              </w:rPr>
            </w:pPr>
            <w:r w:rsidRPr="006344BD">
              <w:rPr>
                <w:rStyle w:val="PlaceholderText"/>
                <w:rFonts w:ascii="Arial" w:eastAsia="Calibri" w:hAnsi="Arial" w:cs="Arial"/>
                <w:color w:val="auto"/>
                <w:sz w:val="20"/>
                <w:szCs w:val="20"/>
                <w:lang w:val="lv-LV" w:bidi="lv-LV"/>
              </w:rPr>
              <w:t>Pamatojoties uz iekšējo izmeklēšanu, problēmas rašanās iespējamība ir ārkārtīgi zema.</w:t>
            </w:r>
          </w:p>
        </w:tc>
      </w:tr>
      <w:tr w:rsidR="003D1196" w:rsidRPr="00532BF8" w14:paraId="36811E71" w14:textId="77777777" w:rsidTr="6E713F77">
        <w:tc>
          <w:tcPr>
            <w:tcW w:w="539" w:type="dxa"/>
            <w:vMerge w:val="restart"/>
            <w:tcBorders>
              <w:right w:val="single" w:sz="4" w:space="0" w:color="auto"/>
            </w:tcBorders>
          </w:tcPr>
          <w:p w14:paraId="66CBCBC9" w14:textId="77777777" w:rsidR="000E00C1" w:rsidRDefault="00AF5A89">
            <w:pPr>
              <w:rPr>
                <w:rFonts w:ascii="Arial" w:hAnsi="Arial" w:cs="Arial"/>
                <w:iCs/>
                <w:sz w:val="20"/>
                <w:szCs w:val="20"/>
              </w:rPr>
            </w:pPr>
            <w:r w:rsidRPr="003D1196">
              <w:rPr>
                <w:rFonts w:ascii="Arial" w:eastAsia="Arial" w:hAnsi="Arial" w:cs="Arial"/>
                <w:sz w:val="20"/>
                <w:szCs w:val="20"/>
                <w:lang w:val="lv-LV" w:bidi="lv-LV"/>
              </w:rPr>
              <w:t>2.</w:t>
            </w:r>
          </w:p>
        </w:tc>
        <w:tc>
          <w:tcPr>
            <w:tcW w:w="9526" w:type="dxa"/>
            <w:tcBorders>
              <w:left w:val="single" w:sz="4" w:space="0" w:color="auto"/>
            </w:tcBorders>
            <w:shd w:val="clear" w:color="auto" w:fill="auto"/>
          </w:tcPr>
          <w:p w14:paraId="5DCC4020" w14:textId="77777777" w:rsidR="000E00C1" w:rsidRPr="006344BD" w:rsidRDefault="00AF5A89">
            <w:pPr>
              <w:pStyle w:val="ListParagraph"/>
              <w:numPr>
                <w:ilvl w:val="0"/>
                <w:numId w:val="12"/>
              </w:numPr>
              <w:jc w:val="both"/>
              <w:rPr>
                <w:rFonts w:cs="Arial"/>
                <w:i/>
                <w:sz w:val="20"/>
                <w:szCs w:val="20"/>
                <w:lang w:val="fr-FR"/>
              </w:rPr>
            </w:pPr>
            <w:r w:rsidRPr="006344BD">
              <w:rPr>
                <w:rFonts w:cs="Arial"/>
                <w:i/>
                <w:sz w:val="20"/>
                <w:szCs w:val="20"/>
                <w:lang w:val="lv-LV" w:bidi="lv-LV"/>
              </w:rPr>
              <w:t>Paredzams risks pacientiem/lietotājiem</w:t>
            </w:r>
          </w:p>
        </w:tc>
      </w:tr>
      <w:tr w:rsidR="003D1196" w:rsidRPr="00532BF8" w14:paraId="5322F6C2" w14:textId="77777777" w:rsidTr="6E713F77">
        <w:tc>
          <w:tcPr>
            <w:tcW w:w="539" w:type="dxa"/>
            <w:vMerge/>
          </w:tcPr>
          <w:p w14:paraId="3461D779" w14:textId="77777777" w:rsidR="00AB5184" w:rsidRPr="00384AAC" w:rsidRDefault="00AB5184" w:rsidP="008F50B3">
            <w:pPr>
              <w:ind w:left="360"/>
              <w:rPr>
                <w:rFonts w:ascii="Arial" w:hAnsi="Arial" w:cs="Arial"/>
                <w:iCs/>
                <w:sz w:val="20"/>
                <w:szCs w:val="20"/>
                <w:lang w:val="fr-FR"/>
              </w:rPr>
            </w:pPr>
          </w:p>
        </w:tc>
        <w:tc>
          <w:tcPr>
            <w:tcW w:w="9526" w:type="dxa"/>
            <w:tcBorders>
              <w:left w:val="single" w:sz="4" w:space="0" w:color="auto"/>
            </w:tcBorders>
            <w:shd w:val="clear" w:color="auto" w:fill="auto"/>
          </w:tcPr>
          <w:p w14:paraId="14FEEE11" w14:textId="6C1C2A11" w:rsidR="000E00C1" w:rsidRPr="006344BD" w:rsidRDefault="0A1827ED" w:rsidP="6E713F77">
            <w:pPr>
              <w:jc w:val="both"/>
              <w:rPr>
                <w:rFonts w:ascii="Arial" w:eastAsia="Calibri" w:hAnsi="Arial" w:cs="Arial"/>
                <w:sz w:val="20"/>
                <w:szCs w:val="20"/>
                <w:lang w:val="fr-FR"/>
              </w:rPr>
            </w:pPr>
            <w:r w:rsidRPr="006344BD">
              <w:rPr>
                <w:rFonts w:ascii="Arial" w:eastAsia="Calibri" w:hAnsi="Arial" w:cs="Arial"/>
                <w:sz w:val="20"/>
                <w:szCs w:val="20"/>
                <w:lang w:val="lv-LV" w:bidi="lv-LV"/>
              </w:rPr>
              <w:t>Neatbilstoša Olympus kolonoskopu dezinfekcija var radīt infekcijas risku pacientiem. </w:t>
            </w:r>
          </w:p>
        </w:tc>
      </w:tr>
      <w:tr w:rsidR="003D1196" w:rsidRPr="00532BF8" w14:paraId="75E3794E" w14:textId="77777777" w:rsidTr="6E713F77">
        <w:tc>
          <w:tcPr>
            <w:tcW w:w="539" w:type="dxa"/>
            <w:vMerge w:val="restart"/>
            <w:tcBorders>
              <w:right w:val="single" w:sz="4" w:space="0" w:color="auto"/>
            </w:tcBorders>
          </w:tcPr>
          <w:p w14:paraId="0EA49EC3" w14:textId="77777777" w:rsidR="000E00C1" w:rsidRDefault="00AF5A89">
            <w:pPr>
              <w:rPr>
                <w:rFonts w:ascii="Arial" w:hAnsi="Arial" w:cs="Arial"/>
                <w:iCs/>
                <w:sz w:val="20"/>
                <w:szCs w:val="20"/>
              </w:rPr>
            </w:pPr>
            <w:r w:rsidRPr="003D1196">
              <w:rPr>
                <w:rFonts w:ascii="Arial" w:eastAsia="Arial" w:hAnsi="Arial" w:cs="Arial"/>
                <w:sz w:val="20"/>
                <w:szCs w:val="20"/>
                <w:lang w:val="lv-LV" w:bidi="lv-LV"/>
              </w:rPr>
              <w:t>2.</w:t>
            </w:r>
          </w:p>
        </w:tc>
        <w:tc>
          <w:tcPr>
            <w:tcW w:w="9526" w:type="dxa"/>
            <w:tcBorders>
              <w:left w:val="single" w:sz="4" w:space="0" w:color="auto"/>
            </w:tcBorders>
            <w:shd w:val="clear" w:color="auto" w:fill="auto"/>
          </w:tcPr>
          <w:p w14:paraId="66617870" w14:textId="77777777" w:rsidR="000E00C1" w:rsidRPr="00384AAC" w:rsidRDefault="00AF5A89">
            <w:pPr>
              <w:pStyle w:val="ListParagraph"/>
              <w:numPr>
                <w:ilvl w:val="0"/>
                <w:numId w:val="12"/>
              </w:numPr>
              <w:jc w:val="both"/>
              <w:rPr>
                <w:rFonts w:cs="Arial"/>
                <w:i/>
                <w:sz w:val="20"/>
                <w:szCs w:val="20"/>
                <w:lang w:val="fr-FR"/>
              </w:rPr>
            </w:pPr>
            <w:r w:rsidRPr="00384AAC">
              <w:rPr>
                <w:rFonts w:cs="Arial"/>
                <w:i/>
                <w:sz w:val="20"/>
                <w:szCs w:val="20"/>
                <w:lang w:val="lv-LV" w:bidi="lv-LV"/>
              </w:rPr>
              <w:t>Papildu informācija, kas palīdzēs raksturot problēmu</w:t>
            </w:r>
          </w:p>
        </w:tc>
      </w:tr>
      <w:tr w:rsidR="003D1196" w:rsidRPr="00532BF8" w14:paraId="094632B4" w14:textId="77777777" w:rsidTr="6E713F77">
        <w:tc>
          <w:tcPr>
            <w:tcW w:w="539" w:type="dxa"/>
            <w:vMerge/>
          </w:tcPr>
          <w:p w14:paraId="3CF2D8B6" w14:textId="77777777" w:rsidR="00AB5184" w:rsidRPr="00384AAC" w:rsidRDefault="00AB5184" w:rsidP="008F50B3">
            <w:pPr>
              <w:ind w:left="360"/>
              <w:rPr>
                <w:rFonts w:ascii="Arial" w:hAnsi="Arial" w:cs="Arial"/>
                <w:iCs/>
                <w:sz w:val="20"/>
                <w:szCs w:val="20"/>
                <w:lang w:val="fr-FR"/>
              </w:rPr>
            </w:pPr>
          </w:p>
        </w:tc>
        <w:tc>
          <w:tcPr>
            <w:tcW w:w="9526" w:type="dxa"/>
            <w:tcBorders>
              <w:left w:val="single" w:sz="4" w:space="0" w:color="auto"/>
            </w:tcBorders>
            <w:shd w:val="clear" w:color="auto" w:fill="auto"/>
          </w:tcPr>
          <w:p w14:paraId="04E93243" w14:textId="77777777" w:rsidR="000E00C1" w:rsidRPr="00384AAC" w:rsidRDefault="00AF5A89">
            <w:pPr>
              <w:jc w:val="both"/>
              <w:rPr>
                <w:rFonts w:ascii="Arial" w:hAnsi="Arial" w:cs="Arial"/>
                <w:sz w:val="20"/>
                <w:szCs w:val="20"/>
                <w:lang w:val="fr-FR"/>
              </w:rPr>
            </w:pPr>
            <w:r w:rsidRPr="00384AAC">
              <w:rPr>
                <w:rStyle w:val="PlaceholderText"/>
                <w:rFonts w:ascii="Arial" w:eastAsia="Calibri" w:hAnsi="Arial" w:cs="Arial"/>
                <w:color w:val="auto"/>
                <w:sz w:val="20"/>
                <w:szCs w:val="20"/>
                <w:lang w:val="lv-LV" w:bidi="lv-LV"/>
              </w:rPr>
              <w:t xml:space="preserve">Problēma rodas tikai ar 2. ciklu un Olympus </w:t>
            </w:r>
            <w:r w:rsidR="0038741E" w:rsidRPr="00384AAC">
              <w:rPr>
                <w:rFonts w:ascii="Arial" w:eastAsia="Calibri" w:hAnsi="Arial" w:cs="Arial"/>
                <w:sz w:val="20"/>
                <w:szCs w:val="20"/>
                <w:lang w:val="lv-LV" w:bidi="lv-LV"/>
              </w:rPr>
              <w:t>sērijas 185, 190, 260, 290, 1100, 1200, 1500 L kolonoskopiem (garā versija).</w:t>
            </w:r>
          </w:p>
        </w:tc>
      </w:tr>
      <w:tr w:rsidR="003D1196" w:rsidRPr="003D1196" w14:paraId="0D042618" w14:textId="77777777" w:rsidTr="6E713F77">
        <w:tc>
          <w:tcPr>
            <w:tcW w:w="539" w:type="dxa"/>
            <w:vMerge w:val="restart"/>
            <w:tcBorders>
              <w:right w:val="single" w:sz="4" w:space="0" w:color="auto"/>
            </w:tcBorders>
          </w:tcPr>
          <w:p w14:paraId="2AD5A35C" w14:textId="77777777" w:rsidR="000E00C1" w:rsidRDefault="00AF5A89">
            <w:pPr>
              <w:rPr>
                <w:rFonts w:ascii="Arial" w:hAnsi="Arial" w:cs="Arial"/>
                <w:iCs/>
                <w:sz w:val="20"/>
                <w:szCs w:val="20"/>
              </w:rPr>
            </w:pPr>
            <w:r w:rsidRPr="003D1196">
              <w:rPr>
                <w:rFonts w:ascii="Arial" w:eastAsia="Arial" w:hAnsi="Arial" w:cs="Arial"/>
                <w:sz w:val="20"/>
                <w:szCs w:val="20"/>
                <w:lang w:val="lv-LV" w:bidi="lv-LV"/>
              </w:rPr>
              <w:t>2.</w:t>
            </w:r>
          </w:p>
        </w:tc>
        <w:tc>
          <w:tcPr>
            <w:tcW w:w="9526" w:type="dxa"/>
            <w:tcBorders>
              <w:left w:val="single" w:sz="4" w:space="0" w:color="auto"/>
            </w:tcBorders>
            <w:shd w:val="clear" w:color="auto" w:fill="auto"/>
          </w:tcPr>
          <w:p w14:paraId="74DB3B92" w14:textId="77777777" w:rsidR="000E00C1" w:rsidRDefault="00AF5A89">
            <w:pPr>
              <w:pStyle w:val="ListParagraph"/>
              <w:numPr>
                <w:ilvl w:val="0"/>
                <w:numId w:val="12"/>
              </w:numPr>
              <w:jc w:val="both"/>
              <w:rPr>
                <w:rFonts w:cs="Arial"/>
                <w:i/>
                <w:sz w:val="20"/>
                <w:szCs w:val="20"/>
              </w:rPr>
            </w:pPr>
            <w:r w:rsidRPr="009961E7">
              <w:rPr>
                <w:rFonts w:cs="Arial"/>
                <w:i/>
                <w:sz w:val="20"/>
                <w:szCs w:val="20"/>
                <w:lang w:val="lv-LV" w:bidi="lv-LV"/>
              </w:rPr>
              <w:t>Problēmas priekšvēsture</w:t>
            </w:r>
          </w:p>
        </w:tc>
      </w:tr>
      <w:tr w:rsidR="003D1196" w:rsidRPr="00532BF8" w14:paraId="7D340DF0" w14:textId="77777777" w:rsidTr="6E713F77">
        <w:tc>
          <w:tcPr>
            <w:tcW w:w="539" w:type="dxa"/>
            <w:vMerge/>
          </w:tcPr>
          <w:p w14:paraId="0FB78278" w14:textId="77777777" w:rsidR="00AB5184" w:rsidRPr="003D1196" w:rsidRDefault="00AB5184" w:rsidP="008F50B3">
            <w:pPr>
              <w:ind w:left="360"/>
              <w:rPr>
                <w:rFonts w:ascii="Arial" w:hAnsi="Arial" w:cs="Arial"/>
                <w:iCs/>
                <w:sz w:val="20"/>
                <w:szCs w:val="20"/>
              </w:rPr>
            </w:pPr>
          </w:p>
        </w:tc>
        <w:tc>
          <w:tcPr>
            <w:tcW w:w="9526" w:type="dxa"/>
            <w:tcBorders>
              <w:left w:val="single" w:sz="4" w:space="0" w:color="auto"/>
            </w:tcBorders>
            <w:shd w:val="clear" w:color="auto" w:fill="auto"/>
          </w:tcPr>
          <w:p w14:paraId="1724CE6B" w14:textId="785C47DD" w:rsidR="000E00C1" w:rsidRPr="00384AAC" w:rsidRDefault="00AF5A89" w:rsidP="0079275C">
            <w:pPr>
              <w:jc w:val="both"/>
              <w:rPr>
                <w:rFonts w:ascii="Arial" w:hAnsi="Arial" w:cs="Arial"/>
                <w:sz w:val="20"/>
                <w:szCs w:val="20"/>
                <w:lang w:val="fr-FR"/>
              </w:rPr>
            </w:pPr>
            <w:r w:rsidRPr="0D7E1B6A">
              <w:rPr>
                <w:rFonts w:ascii="Arial" w:eastAsia="Calibri" w:hAnsi="Arial" w:cs="Arial"/>
                <w:sz w:val="20"/>
                <w:szCs w:val="20"/>
                <w:lang w:val="lv-LV" w:bidi="lv-LV"/>
              </w:rPr>
              <w:t>Soluscope ir saņēmis sūdzības no klientiem par Olympus endoskopa (piemēram, CF-H 190L) veiktspējas kvalifikācijas kļūmi. Pamatojoties uz šīm sūdzībām, Soluscope uzsāka izmeklēšanu un identificēja iespējamos pamatcēloņus. Viens no tiem ir grūtības pārstrādāt CF-H sērijas 185, 190, 260, 290, 1100, 1200, 1500L (garā versija) Olympus kolonoskopus Soluscope 4. sērijā, ko izmanto 2. ciklā.</w:t>
            </w:r>
            <w:r w:rsidR="0079275C" w:rsidRPr="0079275C">
              <w:rPr>
                <w:rFonts w:ascii="Aptos" w:eastAsia="Aptos" w:hAnsi="Aptos" w:cs="Aptos"/>
                <w:color w:val="000000"/>
                <w:lang w:val="lv-LV" w:bidi="lv-LV"/>
              </w:rPr>
              <w:t xml:space="preserve"> </w:t>
            </w:r>
            <w:r w:rsidRPr="0D7E1B6A">
              <w:rPr>
                <w:rFonts w:ascii="Arial" w:eastAsia="Calibri" w:hAnsi="Arial" w:cs="Arial"/>
                <w:sz w:val="20"/>
                <w:szCs w:val="20"/>
                <w:lang w:val="lv-LV" w:bidi="lv-LV"/>
              </w:rPr>
              <w:t>Notiek cēloņa(-u) izpēte, kas var nebūt specifiska Soluscope aprīkojumam, bet var būt saistīta arī ar paša endoskopa dizainu. </w:t>
            </w:r>
          </w:p>
        </w:tc>
      </w:tr>
      <w:tr w:rsidR="003D1196" w:rsidRPr="00532BF8" w14:paraId="3DAC7BC7" w14:textId="77777777" w:rsidTr="6E713F77">
        <w:tc>
          <w:tcPr>
            <w:tcW w:w="539" w:type="dxa"/>
            <w:vMerge w:val="restart"/>
            <w:tcBorders>
              <w:right w:val="single" w:sz="4" w:space="0" w:color="auto"/>
            </w:tcBorders>
          </w:tcPr>
          <w:p w14:paraId="4035083E" w14:textId="77777777" w:rsidR="000E00C1" w:rsidRDefault="00AF5A89">
            <w:pPr>
              <w:rPr>
                <w:rFonts w:ascii="Arial" w:hAnsi="Arial" w:cs="Arial"/>
                <w:iCs/>
                <w:sz w:val="20"/>
                <w:szCs w:val="20"/>
              </w:rPr>
            </w:pPr>
            <w:r w:rsidRPr="003D1196">
              <w:rPr>
                <w:rFonts w:ascii="Arial" w:eastAsia="Arial" w:hAnsi="Arial" w:cs="Arial"/>
                <w:sz w:val="20"/>
                <w:szCs w:val="20"/>
                <w:lang w:val="lv-LV" w:bidi="lv-LV"/>
              </w:rPr>
              <w:t>2.</w:t>
            </w:r>
          </w:p>
        </w:tc>
        <w:tc>
          <w:tcPr>
            <w:tcW w:w="9526" w:type="dxa"/>
            <w:tcBorders>
              <w:left w:val="single" w:sz="4" w:space="0" w:color="auto"/>
            </w:tcBorders>
            <w:shd w:val="clear" w:color="auto" w:fill="auto"/>
          </w:tcPr>
          <w:p w14:paraId="091ABCE5" w14:textId="77777777" w:rsidR="000E00C1" w:rsidRPr="00384AAC" w:rsidRDefault="00AF5A89">
            <w:pPr>
              <w:pStyle w:val="ListParagraph"/>
              <w:numPr>
                <w:ilvl w:val="0"/>
                <w:numId w:val="12"/>
              </w:numPr>
              <w:jc w:val="both"/>
              <w:rPr>
                <w:rFonts w:cs="Arial"/>
                <w:i/>
                <w:sz w:val="20"/>
                <w:szCs w:val="20"/>
                <w:lang w:val="fr-FR"/>
              </w:rPr>
            </w:pPr>
            <w:r w:rsidRPr="00384AAC">
              <w:rPr>
                <w:rFonts w:cs="Arial"/>
                <w:i/>
                <w:sz w:val="20"/>
                <w:szCs w:val="20"/>
                <w:lang w:val="lv-LV" w:bidi="lv-LV"/>
              </w:rPr>
              <w:t>Cita informācija par ACSE</w:t>
            </w:r>
          </w:p>
        </w:tc>
      </w:tr>
      <w:tr w:rsidR="003D1196" w:rsidRPr="003D1196" w14:paraId="58D527FB" w14:textId="77777777" w:rsidTr="6E713F77">
        <w:tc>
          <w:tcPr>
            <w:tcW w:w="539" w:type="dxa"/>
            <w:vMerge/>
          </w:tcPr>
          <w:p w14:paraId="1FC39945" w14:textId="77777777" w:rsidR="00AB5184" w:rsidRPr="00384AAC" w:rsidRDefault="00AB5184" w:rsidP="008F50B3">
            <w:pPr>
              <w:ind w:left="360"/>
              <w:rPr>
                <w:rFonts w:ascii="Arial" w:hAnsi="Arial" w:cs="Arial"/>
                <w:iCs/>
                <w:sz w:val="20"/>
                <w:szCs w:val="20"/>
                <w:lang w:val="fr-FR"/>
              </w:rPr>
            </w:pPr>
          </w:p>
        </w:tc>
        <w:tc>
          <w:tcPr>
            <w:tcW w:w="9526" w:type="dxa"/>
            <w:tcBorders>
              <w:left w:val="single" w:sz="4" w:space="0" w:color="auto"/>
              <w:bottom w:val="single" w:sz="4" w:space="0" w:color="auto"/>
            </w:tcBorders>
            <w:shd w:val="clear" w:color="auto" w:fill="auto"/>
          </w:tcPr>
          <w:p w14:paraId="39818827" w14:textId="77777777" w:rsidR="000E00C1" w:rsidRDefault="00AF5A89">
            <w:pPr>
              <w:jc w:val="both"/>
              <w:rPr>
                <w:rFonts w:ascii="Arial" w:hAnsi="Arial" w:cs="Arial"/>
                <w:sz w:val="20"/>
                <w:szCs w:val="20"/>
              </w:rPr>
            </w:pPr>
            <w:r w:rsidRPr="003D1196">
              <w:rPr>
                <w:rStyle w:val="PlaceholderText"/>
                <w:rFonts w:ascii="Arial" w:eastAsia="Calibri" w:hAnsi="Arial" w:cs="Arial"/>
                <w:color w:val="auto"/>
                <w:sz w:val="20"/>
                <w:szCs w:val="20"/>
                <w:lang w:val="lv-LV" w:bidi="lv-LV"/>
              </w:rPr>
              <w:t>N/A</w:t>
            </w:r>
          </w:p>
        </w:tc>
      </w:tr>
    </w:tbl>
    <w:p w14:paraId="0562CB0E" w14:textId="77777777" w:rsidR="00AB5184" w:rsidRPr="004B5169" w:rsidRDefault="00AB5184" w:rsidP="00D46BED">
      <w:pPr>
        <w:tabs>
          <w:tab w:val="left" w:pos="2107"/>
        </w:tabs>
        <w:rPr>
          <w:rFonts w:cs="Arial"/>
          <w:b/>
          <w:bCs/>
          <w:sz w:val="26"/>
          <w:szCs w:val="26"/>
          <w:highlight w:val="yellow"/>
          <w:u w:val="single"/>
        </w:rPr>
      </w:pPr>
      <w:r>
        <w:rPr>
          <w:sz w:val="20"/>
          <w:lang w:val="lv-LV" w:bidi="lv-LV"/>
        </w:rPr>
        <w:tab/>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093"/>
        <w:gridCol w:w="3026"/>
        <w:gridCol w:w="3388"/>
      </w:tblGrid>
      <w:tr w:rsidR="004A169C" w:rsidRPr="00532BF8" w14:paraId="75DCC7E7" w14:textId="77777777" w:rsidTr="002D7A2C">
        <w:tc>
          <w:tcPr>
            <w:tcW w:w="417" w:type="dxa"/>
            <w:tcBorders>
              <w:bottom w:val="single" w:sz="4" w:space="0" w:color="auto"/>
            </w:tcBorders>
          </w:tcPr>
          <w:p w14:paraId="34CE0A41" w14:textId="77777777" w:rsidR="00AB5184" w:rsidRPr="009961E7" w:rsidRDefault="00AB5184" w:rsidP="00AB5184">
            <w:pPr>
              <w:pStyle w:val="ListParagraph"/>
              <w:numPr>
                <w:ilvl w:val="0"/>
                <w:numId w:val="6"/>
              </w:numPr>
              <w:jc w:val="center"/>
              <w:rPr>
                <w:rFonts w:cs="Arial"/>
                <w:bCs/>
                <w:iCs/>
                <w:sz w:val="20"/>
                <w:szCs w:val="20"/>
              </w:rPr>
            </w:pPr>
          </w:p>
        </w:tc>
        <w:tc>
          <w:tcPr>
            <w:tcW w:w="9507" w:type="dxa"/>
            <w:gridSpan w:val="3"/>
            <w:tcBorders>
              <w:bottom w:val="single" w:sz="4" w:space="0" w:color="auto"/>
            </w:tcBorders>
            <w:shd w:val="clear" w:color="auto" w:fill="auto"/>
          </w:tcPr>
          <w:p w14:paraId="4A0A2785" w14:textId="77777777" w:rsidR="000E00C1" w:rsidRPr="00384AAC" w:rsidRDefault="00AF5A89">
            <w:pPr>
              <w:pStyle w:val="ListParagraph"/>
              <w:numPr>
                <w:ilvl w:val="0"/>
                <w:numId w:val="7"/>
              </w:numPr>
              <w:jc w:val="center"/>
              <w:rPr>
                <w:rFonts w:cs="Arial"/>
                <w:b/>
                <w:sz w:val="20"/>
                <w:szCs w:val="20"/>
                <w:lang w:val="fr-FR"/>
              </w:rPr>
            </w:pPr>
            <w:r w:rsidRPr="00384AAC">
              <w:rPr>
                <w:rFonts w:cs="Arial"/>
                <w:b/>
                <w:sz w:val="20"/>
                <w:szCs w:val="20"/>
                <w:lang w:val="lv-LV" w:bidi="lv-LV"/>
              </w:rPr>
              <w:t>Riska mazināšanas darbības veids*</w:t>
            </w:r>
          </w:p>
        </w:tc>
      </w:tr>
      <w:tr w:rsidR="004A169C" w:rsidRPr="00532BF8" w14:paraId="062B4A3B" w14:textId="77777777" w:rsidTr="002D7A2C">
        <w:trPr>
          <w:trHeight w:val="1851"/>
        </w:trPr>
        <w:tc>
          <w:tcPr>
            <w:tcW w:w="417" w:type="dxa"/>
          </w:tcPr>
          <w:p w14:paraId="1F75A9DD" w14:textId="77777777" w:rsidR="000E00C1" w:rsidRDefault="00AF5A89">
            <w:pPr>
              <w:rPr>
                <w:rFonts w:ascii="Arial" w:hAnsi="Arial" w:cs="Arial"/>
                <w:bCs/>
                <w:iCs/>
                <w:sz w:val="20"/>
                <w:szCs w:val="20"/>
              </w:rPr>
            </w:pPr>
            <w:r w:rsidRPr="009961E7">
              <w:rPr>
                <w:rFonts w:ascii="Arial" w:eastAsia="Arial" w:hAnsi="Arial" w:cs="Arial"/>
                <w:sz w:val="20"/>
                <w:szCs w:val="20"/>
                <w:lang w:val="lv-LV" w:bidi="lv-LV"/>
              </w:rPr>
              <w:lastRenderedPageBreak/>
              <w:t>3.</w:t>
            </w:r>
          </w:p>
        </w:tc>
        <w:tc>
          <w:tcPr>
            <w:tcW w:w="9507" w:type="dxa"/>
            <w:gridSpan w:val="3"/>
            <w:shd w:val="clear" w:color="auto" w:fill="auto"/>
          </w:tcPr>
          <w:p w14:paraId="1B2AE3A7" w14:textId="77777777" w:rsidR="000E00C1" w:rsidRPr="00384AAC" w:rsidRDefault="00AF5A89">
            <w:pPr>
              <w:rPr>
                <w:rFonts w:ascii="Arial" w:hAnsi="Arial" w:cs="Arial"/>
                <w:b/>
                <w:iCs/>
                <w:sz w:val="20"/>
                <w:szCs w:val="20"/>
                <w:lang w:val="fr-FR"/>
              </w:rPr>
            </w:pPr>
            <w:r w:rsidRPr="00384AAC">
              <w:rPr>
                <w:rFonts w:ascii="Arial" w:eastAsia="Arial" w:hAnsi="Arial" w:cs="Arial"/>
                <w:b/>
                <w:sz w:val="20"/>
                <w:szCs w:val="20"/>
                <w:lang w:val="lv-LV" w:bidi="lv-LV"/>
              </w:rPr>
              <w:t>1-a Darbības, kas jāveic lietotājam*</w:t>
            </w:r>
          </w:p>
          <w:p w14:paraId="62EBF3C5" w14:textId="77777777" w:rsidR="00AB5184" w:rsidRPr="00384AAC" w:rsidRDefault="00AB5184" w:rsidP="008F50B3">
            <w:pPr>
              <w:pStyle w:val="ListParagraph"/>
              <w:ind w:left="360"/>
              <w:rPr>
                <w:rFonts w:cs="Arial"/>
                <w:b/>
                <w:iCs/>
                <w:sz w:val="20"/>
                <w:szCs w:val="20"/>
                <w:lang w:val="fr-FR"/>
              </w:rPr>
            </w:pPr>
          </w:p>
          <w:p w14:paraId="07BE974B" w14:textId="77777777" w:rsidR="000E00C1" w:rsidRPr="00384AAC" w:rsidRDefault="00AF5A89">
            <w:pPr>
              <w:ind w:left="360"/>
              <w:rPr>
                <w:rFonts w:ascii="Arial" w:eastAsia="Calibri" w:hAnsi="Arial" w:cs="Arial"/>
                <w:sz w:val="20"/>
                <w:szCs w:val="20"/>
                <w:lang w:val="fr-FR"/>
              </w:rPr>
            </w:pPr>
            <w:r w:rsidRPr="00384AAC">
              <w:rPr>
                <w:rFonts w:ascii="Arial" w:eastAsia="MS Gothic" w:hAnsi="Arial" w:cs="Arial"/>
                <w:b/>
                <w:sz w:val="20"/>
                <w:szCs w:val="20"/>
                <w:lang w:val="lv-LV" w:bidi="lv-LV"/>
              </w:rPr>
              <w:t xml:space="preserve">X </w:t>
            </w:r>
            <w:r w:rsidR="00AB5184" w:rsidRPr="00384AAC">
              <w:rPr>
                <w:rFonts w:ascii="Arial" w:eastAsia="Calibri" w:hAnsi="Arial" w:cs="Arial"/>
                <w:sz w:val="20"/>
                <w:szCs w:val="20"/>
                <w:lang w:val="lv-LV" w:bidi="lv-LV"/>
              </w:rPr>
              <w:t xml:space="preserve">Identificēt ierīci    </w:t>
            </w:r>
          </w:p>
          <w:p w14:paraId="6D98A12B" w14:textId="77777777" w:rsidR="005930A8" w:rsidRPr="00384AAC" w:rsidRDefault="005930A8" w:rsidP="008F50B3">
            <w:pPr>
              <w:ind w:left="360"/>
              <w:rPr>
                <w:rFonts w:ascii="Arial" w:eastAsia="Calibri" w:hAnsi="Arial" w:cs="Arial"/>
                <w:sz w:val="20"/>
                <w:szCs w:val="20"/>
                <w:lang w:val="fr-FR"/>
              </w:rPr>
            </w:pPr>
          </w:p>
          <w:p w14:paraId="78F2ECC9" w14:textId="77777777" w:rsidR="000E00C1" w:rsidRPr="00384AAC" w:rsidRDefault="00AF5A89">
            <w:pPr>
              <w:pStyle w:val="ListParagraph"/>
              <w:ind w:left="360"/>
              <w:rPr>
                <w:rFonts w:eastAsia="Calibri" w:cs="Arial"/>
                <w:sz w:val="20"/>
                <w:szCs w:val="20"/>
                <w:lang w:val="fr-FR"/>
              </w:rPr>
            </w:pPr>
            <w:r w:rsidRPr="00384AAC">
              <w:rPr>
                <w:rFonts w:eastAsia="Calibri" w:cs="Arial"/>
                <w:b/>
                <w:sz w:val="20"/>
                <w:szCs w:val="20"/>
                <w:lang w:val="lv-LV" w:bidi="lv-LV"/>
              </w:rPr>
              <w:t xml:space="preserve">X </w:t>
            </w:r>
            <w:r w:rsidRPr="00384AAC">
              <w:rPr>
                <w:rFonts w:eastAsia="Calibri" w:cs="Arial"/>
                <w:sz w:val="20"/>
                <w:szCs w:val="20"/>
                <w:lang w:val="lv-LV" w:bidi="lv-LV"/>
              </w:rPr>
              <w:t>Informēt visus iestādes lietotājus</w:t>
            </w:r>
          </w:p>
          <w:p w14:paraId="2946DB82" w14:textId="77777777" w:rsidR="00AB5184" w:rsidRPr="00384AAC" w:rsidRDefault="00AB5184" w:rsidP="005930A8">
            <w:pPr>
              <w:rPr>
                <w:rFonts w:ascii="Arial" w:eastAsia="Calibri" w:hAnsi="Arial" w:cs="Arial"/>
                <w:sz w:val="20"/>
                <w:szCs w:val="20"/>
                <w:lang w:val="fr-FR"/>
              </w:rPr>
            </w:pPr>
          </w:p>
          <w:p w14:paraId="5CA8B797" w14:textId="77777777" w:rsidR="000E00C1" w:rsidRPr="00384AAC" w:rsidRDefault="00AF5A89">
            <w:pPr>
              <w:ind w:left="360"/>
              <w:rPr>
                <w:rFonts w:ascii="Arial" w:eastAsia="Calibri" w:hAnsi="Arial" w:cs="Arial"/>
                <w:sz w:val="20"/>
                <w:szCs w:val="20"/>
                <w:lang w:val="fr-FR"/>
              </w:rPr>
            </w:pPr>
            <w:r w:rsidRPr="00384AAC">
              <w:rPr>
                <w:rFonts w:ascii="Arial" w:eastAsia="MS Gothic" w:hAnsi="Arial" w:cs="Arial"/>
                <w:b/>
                <w:sz w:val="20"/>
                <w:szCs w:val="20"/>
                <w:lang w:val="lv-LV" w:bidi="lv-LV"/>
              </w:rPr>
              <w:t xml:space="preserve">X </w:t>
            </w:r>
            <w:r w:rsidRPr="00384AAC">
              <w:rPr>
                <w:rFonts w:ascii="Arial" w:eastAsia="MS Gothic" w:hAnsi="Arial" w:cs="Arial"/>
                <w:sz w:val="20"/>
                <w:szCs w:val="20"/>
                <w:lang w:val="lv-LV" w:bidi="lv-LV"/>
              </w:rPr>
              <w:t>Ņemt vērā pievienoto, uzlaboto protokolu</w:t>
            </w:r>
          </w:p>
          <w:p w14:paraId="352C85E2" w14:textId="77777777" w:rsidR="00AB5184" w:rsidRPr="00384AAC" w:rsidRDefault="00AB5184" w:rsidP="005930A8">
            <w:pPr>
              <w:ind w:left="360"/>
              <w:rPr>
                <w:rFonts w:ascii="Arial" w:eastAsia="Calibri" w:hAnsi="Arial" w:cs="Arial"/>
                <w:sz w:val="20"/>
                <w:szCs w:val="20"/>
                <w:lang w:val="fr-FR"/>
              </w:rPr>
            </w:pPr>
            <w:r w:rsidRPr="00384AAC">
              <w:rPr>
                <w:rFonts w:ascii="Arial" w:eastAsia="Calibri" w:hAnsi="Arial" w:cs="Arial"/>
                <w:sz w:val="20"/>
                <w:szCs w:val="20"/>
                <w:lang w:val="lv-LV" w:bidi="lv-LV"/>
              </w:rPr>
              <w:t xml:space="preserve">                                           </w:t>
            </w:r>
          </w:p>
          <w:p w14:paraId="117B85F5" w14:textId="77777777" w:rsidR="000E00C1" w:rsidRPr="00384AAC" w:rsidRDefault="00AF5A89">
            <w:pPr>
              <w:pStyle w:val="ListParagraph"/>
              <w:ind w:left="360"/>
              <w:rPr>
                <w:rFonts w:eastAsia="Calibri" w:cs="Arial"/>
                <w:sz w:val="20"/>
                <w:szCs w:val="20"/>
                <w:lang w:val="fr-FR"/>
              </w:rPr>
            </w:pPr>
            <w:r w:rsidRPr="00384AAC">
              <w:rPr>
                <w:rFonts w:eastAsia="Calibri" w:cs="Arial"/>
                <w:sz w:val="20"/>
                <w:szCs w:val="20"/>
                <w:lang w:val="lv-LV" w:bidi="lv-LV"/>
              </w:rPr>
              <w:t>Soluscope iesaka izmantot pastiprinātu protokolu, lai aizstātu parasto 2. ciklu Olympus CF-H 185, 190, 260, 290, 1100, 1200, 1500 L kolonoskopu (garā versija) pārstrādei.</w:t>
            </w:r>
          </w:p>
          <w:p w14:paraId="68014251" w14:textId="77777777" w:rsidR="000E00C1" w:rsidRPr="00384AAC" w:rsidRDefault="00AF5A89">
            <w:pPr>
              <w:pStyle w:val="ListParagraph"/>
              <w:ind w:left="360"/>
              <w:rPr>
                <w:rFonts w:eastAsia="Calibri" w:cs="Arial"/>
                <w:sz w:val="20"/>
                <w:szCs w:val="20"/>
                <w:highlight w:val="yellow"/>
                <w:lang w:val="fr-FR"/>
              </w:rPr>
            </w:pPr>
            <w:r w:rsidRPr="00384AAC">
              <w:rPr>
                <w:rFonts w:eastAsia="Calibri" w:cs="Arial"/>
                <w:sz w:val="20"/>
                <w:szCs w:val="20"/>
                <w:lang w:val="lv-LV" w:bidi="lv-LV"/>
              </w:rPr>
              <w:t>Uzlabotais protokols ietver sākotnējo 10 minūšu manuālās mazgāšanas fāzi, kam seko automatizēts pārstrādes cikls ar vienu mazgāšanas fāzi, ko sauc par 1. ciklu. Detalizēts, uzlabots protokols ir pievienots šim drošības paziņojumam.</w:t>
            </w:r>
          </w:p>
          <w:p w14:paraId="5997CC1D" w14:textId="77777777" w:rsidR="00AB5184" w:rsidRPr="00384AAC" w:rsidRDefault="00AB5184" w:rsidP="00BA4659">
            <w:pPr>
              <w:pStyle w:val="ListParagraph"/>
              <w:ind w:left="360"/>
              <w:rPr>
                <w:rFonts w:eastAsia="Calibri" w:cs="Arial"/>
                <w:sz w:val="20"/>
                <w:szCs w:val="20"/>
                <w:lang w:val="fr-FR"/>
              </w:rPr>
            </w:pPr>
          </w:p>
        </w:tc>
      </w:tr>
      <w:tr w:rsidR="009961E7" w:rsidRPr="00532BF8" w14:paraId="509C4688" w14:textId="77777777" w:rsidTr="002D7A2C">
        <w:trPr>
          <w:trHeight w:val="1851"/>
        </w:trPr>
        <w:tc>
          <w:tcPr>
            <w:tcW w:w="417" w:type="dxa"/>
          </w:tcPr>
          <w:p w14:paraId="41B07F09" w14:textId="77777777" w:rsidR="000E00C1" w:rsidRDefault="00AF5A89">
            <w:pPr>
              <w:rPr>
                <w:rFonts w:ascii="Arial" w:hAnsi="Arial" w:cs="Arial"/>
                <w:bCs/>
                <w:iCs/>
                <w:sz w:val="20"/>
                <w:szCs w:val="20"/>
              </w:rPr>
            </w:pPr>
            <w:r w:rsidRPr="009961E7">
              <w:rPr>
                <w:rFonts w:ascii="Arial" w:eastAsia="Arial" w:hAnsi="Arial" w:cs="Arial"/>
                <w:sz w:val="20"/>
                <w:szCs w:val="20"/>
                <w:lang w:val="lv-LV" w:bidi="lv-LV"/>
              </w:rPr>
              <w:t>3.</w:t>
            </w:r>
          </w:p>
        </w:tc>
        <w:tc>
          <w:tcPr>
            <w:tcW w:w="9507" w:type="dxa"/>
            <w:gridSpan w:val="3"/>
            <w:shd w:val="clear" w:color="auto" w:fill="auto"/>
          </w:tcPr>
          <w:p w14:paraId="3D57588F" w14:textId="77777777" w:rsidR="000E00C1" w:rsidRPr="00384AAC" w:rsidRDefault="00AF5A89">
            <w:pPr>
              <w:rPr>
                <w:rFonts w:ascii="Arial" w:hAnsi="Arial" w:cs="Arial"/>
                <w:b/>
                <w:iCs/>
                <w:sz w:val="20"/>
                <w:szCs w:val="20"/>
                <w:lang w:val="fr-FR"/>
              </w:rPr>
            </w:pPr>
            <w:r w:rsidRPr="00384AAC">
              <w:rPr>
                <w:rFonts w:ascii="Arial" w:eastAsia="Arial" w:hAnsi="Arial" w:cs="Arial"/>
                <w:b/>
                <w:sz w:val="20"/>
                <w:szCs w:val="20"/>
                <w:lang w:val="lv-LV" w:bidi="lv-LV"/>
              </w:rPr>
              <w:t>1-b Darbības, kas jāveic izplatītājam*</w:t>
            </w:r>
          </w:p>
          <w:p w14:paraId="110FFD37" w14:textId="77777777" w:rsidR="00BA4659" w:rsidRPr="00384AAC" w:rsidRDefault="00BA4659" w:rsidP="00BA4659">
            <w:pPr>
              <w:rPr>
                <w:rFonts w:ascii="Arial" w:hAnsi="Arial" w:cs="Arial"/>
                <w:bCs/>
                <w:iCs/>
                <w:sz w:val="20"/>
                <w:szCs w:val="20"/>
                <w:lang w:val="fr-FR"/>
              </w:rPr>
            </w:pPr>
          </w:p>
          <w:p w14:paraId="3C6471A3" w14:textId="77777777" w:rsidR="000E00C1" w:rsidRPr="00384AAC" w:rsidRDefault="00AF5A89">
            <w:pPr>
              <w:ind w:left="466"/>
              <w:rPr>
                <w:rFonts w:ascii="Arial" w:hAnsi="Arial" w:cs="Arial"/>
                <w:bCs/>
                <w:iCs/>
                <w:sz w:val="20"/>
                <w:szCs w:val="20"/>
                <w:lang w:val="fr-FR"/>
              </w:rPr>
            </w:pPr>
            <w:r w:rsidRPr="00384AAC">
              <w:rPr>
                <w:rFonts w:ascii="Arial" w:eastAsia="Arial" w:hAnsi="Arial" w:cs="Arial"/>
                <w:b/>
                <w:sz w:val="20"/>
                <w:szCs w:val="20"/>
                <w:lang w:val="lv-LV" w:bidi="lv-LV"/>
              </w:rPr>
              <w:t xml:space="preserve">X </w:t>
            </w:r>
            <w:r w:rsidRPr="00384AAC">
              <w:rPr>
                <w:rFonts w:ascii="Arial" w:eastAsia="Arial" w:hAnsi="Arial" w:cs="Arial"/>
                <w:sz w:val="20"/>
                <w:szCs w:val="20"/>
                <w:lang w:val="lv-LV" w:bidi="lv-LV"/>
              </w:rPr>
              <w:t xml:space="preserve">Identificēt ierīces klientus/gala lietotājus      </w:t>
            </w:r>
          </w:p>
          <w:p w14:paraId="6B699379" w14:textId="77777777" w:rsidR="00BA4659" w:rsidRPr="00384AAC" w:rsidRDefault="00BA4659" w:rsidP="005930A8">
            <w:pPr>
              <w:ind w:left="466"/>
              <w:rPr>
                <w:rFonts w:ascii="Arial" w:hAnsi="Arial" w:cs="Arial"/>
                <w:bCs/>
                <w:iCs/>
                <w:sz w:val="20"/>
                <w:szCs w:val="20"/>
                <w:lang w:val="fr-FR"/>
              </w:rPr>
            </w:pPr>
          </w:p>
          <w:p w14:paraId="54F06807" w14:textId="77777777" w:rsidR="000E00C1" w:rsidRPr="00384AAC" w:rsidRDefault="00AF5A89">
            <w:pPr>
              <w:ind w:left="466"/>
              <w:rPr>
                <w:rFonts w:ascii="Arial" w:hAnsi="Arial" w:cs="Arial"/>
                <w:bCs/>
                <w:iCs/>
                <w:sz w:val="20"/>
                <w:szCs w:val="20"/>
                <w:lang w:val="fr-FR"/>
              </w:rPr>
            </w:pPr>
            <w:r w:rsidRPr="00384AAC">
              <w:rPr>
                <w:rFonts w:ascii="Arial" w:eastAsia="Arial" w:hAnsi="Arial" w:cs="Arial"/>
                <w:b/>
                <w:sz w:val="20"/>
                <w:szCs w:val="20"/>
                <w:lang w:val="lv-LV" w:bidi="lv-LV"/>
              </w:rPr>
              <w:t xml:space="preserve">X </w:t>
            </w:r>
            <w:r w:rsidRPr="00384AAC">
              <w:rPr>
                <w:rFonts w:ascii="Arial" w:eastAsia="Arial" w:hAnsi="Arial" w:cs="Arial"/>
                <w:sz w:val="20"/>
                <w:szCs w:val="20"/>
                <w:lang w:val="lv-LV" w:bidi="lv-LV"/>
              </w:rPr>
              <w:t>Informēt gala lietotājus, ka viņiem jārīkojas saskaņā ar 3.1-a sadaļu - “Darbības, kas jāveic lietotājam”.</w:t>
            </w:r>
          </w:p>
          <w:p w14:paraId="3FE9F23F" w14:textId="77777777" w:rsidR="00BA4659" w:rsidRPr="00384AAC" w:rsidRDefault="00BA4659" w:rsidP="005930A8">
            <w:pPr>
              <w:ind w:left="466"/>
              <w:rPr>
                <w:rFonts w:ascii="Arial" w:hAnsi="Arial" w:cs="Arial"/>
                <w:bCs/>
                <w:iCs/>
                <w:sz w:val="20"/>
                <w:szCs w:val="20"/>
                <w:lang w:val="fr-FR"/>
              </w:rPr>
            </w:pPr>
          </w:p>
          <w:p w14:paraId="667F0013" w14:textId="77777777" w:rsidR="000E00C1" w:rsidRPr="00384AAC" w:rsidRDefault="00AF5A89">
            <w:pPr>
              <w:ind w:left="466"/>
              <w:rPr>
                <w:rFonts w:ascii="Arial" w:hAnsi="Arial" w:cs="Arial"/>
                <w:bCs/>
                <w:iCs/>
                <w:sz w:val="20"/>
                <w:szCs w:val="20"/>
                <w:lang w:val="fr-FR"/>
              </w:rPr>
            </w:pPr>
            <w:r w:rsidRPr="00384AAC">
              <w:rPr>
                <w:rFonts w:ascii="Arial" w:eastAsia="Arial" w:hAnsi="Arial" w:cs="Arial"/>
                <w:b/>
                <w:sz w:val="20"/>
                <w:szCs w:val="20"/>
                <w:lang w:val="lv-LV" w:bidi="lv-LV"/>
              </w:rPr>
              <w:t xml:space="preserve">X </w:t>
            </w:r>
            <w:r w:rsidRPr="00384AAC">
              <w:rPr>
                <w:rFonts w:ascii="Arial" w:eastAsia="Arial" w:hAnsi="Arial" w:cs="Arial"/>
                <w:sz w:val="20"/>
                <w:szCs w:val="20"/>
                <w:lang w:val="lv-LV" w:bidi="lv-LV"/>
              </w:rPr>
              <w:t xml:space="preserve">Ņemt vērā pievienoto, uzlaboto protokolu </w:t>
            </w:r>
          </w:p>
          <w:p w14:paraId="02FC6D69" w14:textId="77777777" w:rsidR="00BA4659" w:rsidRPr="00384AAC" w:rsidRDefault="00BA4659" w:rsidP="00BA4659">
            <w:pPr>
              <w:rPr>
                <w:rFonts w:ascii="Arial" w:hAnsi="Arial" w:cs="Arial"/>
                <w:b/>
                <w:iCs/>
                <w:sz w:val="20"/>
                <w:szCs w:val="20"/>
                <w:lang w:val="fr-FR"/>
              </w:rPr>
            </w:pPr>
            <w:r w:rsidRPr="00384AAC">
              <w:rPr>
                <w:rFonts w:ascii="Arial" w:eastAsia="Arial" w:hAnsi="Arial" w:cs="Arial"/>
                <w:b/>
                <w:sz w:val="20"/>
                <w:szCs w:val="20"/>
                <w:lang w:val="lv-LV" w:bidi="lv-LV"/>
              </w:rPr>
              <w:t xml:space="preserve">                                           </w:t>
            </w:r>
          </w:p>
          <w:p w14:paraId="0AA8C87C" w14:textId="77777777" w:rsidR="000E00C1" w:rsidRPr="00384AAC" w:rsidRDefault="00AF5A89">
            <w:pPr>
              <w:pStyle w:val="ListParagraph"/>
              <w:ind w:left="360"/>
              <w:rPr>
                <w:rFonts w:eastAsia="Calibri" w:cs="Arial"/>
                <w:sz w:val="20"/>
                <w:szCs w:val="20"/>
                <w:lang w:val="fr-FR"/>
              </w:rPr>
            </w:pPr>
            <w:r w:rsidRPr="00384AAC">
              <w:rPr>
                <w:rFonts w:eastAsia="Calibri" w:cs="Arial"/>
                <w:sz w:val="20"/>
                <w:szCs w:val="20"/>
                <w:lang w:val="lv-LV" w:bidi="lv-LV"/>
              </w:rPr>
              <w:t xml:space="preserve">Soluscope iesaka uzlabot protokolu, lai aizstātu parasto 2. ciklu Olympus CF-H 185, 190, </w:t>
            </w:r>
            <w:r w:rsidR="00BC5FB8" w:rsidRPr="00384AAC">
              <w:rPr>
                <w:rFonts w:eastAsia="Calibri"/>
                <w:lang w:val="lv-LV" w:bidi="lv-LV"/>
              </w:rPr>
              <w:t xml:space="preserve">260, 290, </w:t>
            </w:r>
            <w:r w:rsidRPr="00384AAC">
              <w:rPr>
                <w:rFonts w:eastAsia="Calibri" w:cs="Arial"/>
                <w:sz w:val="20"/>
                <w:szCs w:val="20"/>
                <w:lang w:val="lv-LV" w:bidi="lv-LV"/>
              </w:rPr>
              <w:t xml:space="preserve">1100, </w:t>
            </w:r>
            <w:r w:rsidR="00BC5FB8" w:rsidRPr="00384AAC">
              <w:rPr>
                <w:rFonts w:eastAsia="Calibri"/>
                <w:lang w:val="lv-LV" w:bidi="lv-LV"/>
              </w:rPr>
              <w:t xml:space="preserve">1200, </w:t>
            </w:r>
            <w:r w:rsidRPr="00384AAC">
              <w:rPr>
                <w:rFonts w:eastAsia="Calibri" w:cs="Arial"/>
                <w:sz w:val="20"/>
                <w:szCs w:val="20"/>
                <w:lang w:val="lv-LV" w:bidi="lv-LV"/>
              </w:rPr>
              <w:t>1500 L (garā versija) kolonoskopu pārstrādei.</w:t>
            </w:r>
          </w:p>
          <w:p w14:paraId="199359E8" w14:textId="77777777" w:rsidR="000E00C1" w:rsidRPr="00384AAC" w:rsidRDefault="00AF5A89">
            <w:pPr>
              <w:pStyle w:val="ListParagraph"/>
              <w:ind w:left="360"/>
              <w:rPr>
                <w:rFonts w:cs="Arial"/>
                <w:b/>
                <w:iCs/>
                <w:sz w:val="20"/>
                <w:szCs w:val="20"/>
                <w:lang w:val="fr-FR"/>
              </w:rPr>
            </w:pPr>
            <w:r w:rsidRPr="00384AAC">
              <w:rPr>
                <w:rFonts w:eastAsia="Calibri" w:cs="Arial"/>
                <w:sz w:val="20"/>
                <w:szCs w:val="20"/>
                <w:lang w:val="lv-LV" w:bidi="lv-LV"/>
              </w:rPr>
              <w:t>Uzlabotais protokols ietver sākotnējo 10 minūšu manuālās mazgāšanas fāzi, kam seko automatizēts pārstrādes cikls ar vienu mazgāšanas fāzi, ko sauc par 1. ciklu. Detalizēts, uzlabots protokols ir pievienots šim drošības paziņojumam.</w:t>
            </w:r>
          </w:p>
          <w:p w14:paraId="1F72F646" w14:textId="77777777" w:rsidR="00BA4659" w:rsidRPr="00384AAC" w:rsidRDefault="00BA4659" w:rsidP="00BA4659">
            <w:pPr>
              <w:rPr>
                <w:rFonts w:ascii="Arial" w:hAnsi="Arial" w:cs="Arial"/>
                <w:b/>
                <w:iCs/>
                <w:sz w:val="20"/>
                <w:szCs w:val="20"/>
                <w:lang w:val="fr-FR"/>
              </w:rPr>
            </w:pPr>
          </w:p>
        </w:tc>
      </w:tr>
      <w:tr w:rsidR="00AB5184" w:rsidRPr="009961E7" w14:paraId="34AB552B" w14:textId="77777777" w:rsidTr="002D7A2C">
        <w:trPr>
          <w:trHeight w:val="808"/>
        </w:trPr>
        <w:tc>
          <w:tcPr>
            <w:tcW w:w="417" w:type="dxa"/>
          </w:tcPr>
          <w:p w14:paraId="407EEA5D" w14:textId="77777777" w:rsidR="000E00C1" w:rsidRDefault="00AF5A89">
            <w:pPr>
              <w:rPr>
                <w:rFonts w:ascii="Arial" w:hAnsi="Arial" w:cs="Arial"/>
                <w:bCs/>
                <w:sz w:val="20"/>
                <w:szCs w:val="20"/>
              </w:rPr>
            </w:pPr>
            <w:r w:rsidRPr="00D46BED">
              <w:rPr>
                <w:rFonts w:ascii="Arial" w:eastAsia="Arial" w:hAnsi="Arial" w:cs="Arial"/>
                <w:sz w:val="20"/>
                <w:szCs w:val="20"/>
                <w:lang w:val="lv-LV" w:bidi="lv-LV"/>
              </w:rPr>
              <w:t>3.</w:t>
            </w:r>
          </w:p>
        </w:tc>
        <w:tc>
          <w:tcPr>
            <w:tcW w:w="3093" w:type="dxa"/>
            <w:shd w:val="clear" w:color="auto" w:fill="auto"/>
          </w:tcPr>
          <w:p w14:paraId="12E68091" w14:textId="77777777" w:rsidR="000E00C1" w:rsidRPr="00384AAC" w:rsidRDefault="00AF5A89">
            <w:pPr>
              <w:pStyle w:val="ListParagraph"/>
              <w:numPr>
                <w:ilvl w:val="0"/>
                <w:numId w:val="10"/>
              </w:numPr>
              <w:rPr>
                <w:rFonts w:cs="Arial"/>
                <w:i/>
                <w:sz w:val="20"/>
                <w:szCs w:val="20"/>
                <w:lang w:val="fr-FR"/>
              </w:rPr>
            </w:pPr>
            <w:r w:rsidRPr="00384AAC">
              <w:rPr>
                <w:rFonts w:cs="Arial"/>
                <w:i/>
                <w:sz w:val="20"/>
                <w:szCs w:val="20"/>
                <w:lang w:val="lv-LV" w:bidi="lv-LV"/>
              </w:rPr>
              <w:t>Kad darbība būtu jāīsteno?</w:t>
            </w:r>
          </w:p>
          <w:p w14:paraId="08CE6F91" w14:textId="77777777" w:rsidR="00303217" w:rsidRPr="00384AAC" w:rsidRDefault="00303217" w:rsidP="00303217">
            <w:pPr>
              <w:pStyle w:val="ListParagraph"/>
              <w:ind w:left="360"/>
              <w:rPr>
                <w:rFonts w:cs="Arial"/>
                <w:sz w:val="20"/>
                <w:szCs w:val="20"/>
                <w:lang w:val="fr-FR"/>
              </w:rPr>
            </w:pPr>
          </w:p>
        </w:tc>
        <w:tc>
          <w:tcPr>
            <w:tcW w:w="6414" w:type="dxa"/>
            <w:gridSpan w:val="2"/>
            <w:shd w:val="clear" w:color="auto" w:fill="auto"/>
          </w:tcPr>
          <w:p w14:paraId="61CDCEAD" w14:textId="77777777" w:rsidR="00303217" w:rsidRPr="00384AAC" w:rsidRDefault="00303217" w:rsidP="00303217">
            <w:pPr>
              <w:jc w:val="center"/>
              <w:rPr>
                <w:rFonts w:ascii="Arial" w:eastAsia="Calibri" w:hAnsi="Arial" w:cs="Arial"/>
                <w:iCs/>
                <w:sz w:val="20"/>
                <w:szCs w:val="20"/>
                <w:lang w:val="fr-FR"/>
              </w:rPr>
            </w:pPr>
          </w:p>
          <w:p w14:paraId="4341C881" w14:textId="77777777" w:rsidR="000E00C1" w:rsidRDefault="00AF5A89">
            <w:pPr>
              <w:jc w:val="center"/>
              <w:rPr>
                <w:rFonts w:ascii="Arial" w:hAnsi="Arial" w:cs="Arial"/>
                <w:sz w:val="20"/>
                <w:szCs w:val="20"/>
              </w:rPr>
            </w:pPr>
            <w:r w:rsidRPr="009961E7">
              <w:rPr>
                <w:rFonts w:ascii="Arial" w:eastAsia="Calibri" w:hAnsi="Arial" w:cs="Arial"/>
                <w:sz w:val="20"/>
                <w:szCs w:val="20"/>
                <w:lang w:val="lv-LV" w:bidi="lv-LV"/>
              </w:rPr>
              <w:t>NEKAVĒJOTIES</w:t>
            </w:r>
          </w:p>
        </w:tc>
      </w:tr>
      <w:tr w:rsidR="00AB5184" w:rsidRPr="009961E7" w14:paraId="58BFBDD3" w14:textId="77777777" w:rsidTr="002D7A2C">
        <w:trPr>
          <w:trHeight w:val="1067"/>
        </w:trPr>
        <w:tc>
          <w:tcPr>
            <w:tcW w:w="417" w:type="dxa"/>
          </w:tcPr>
          <w:p w14:paraId="4AF02D9B" w14:textId="77777777" w:rsidR="000E00C1" w:rsidRDefault="00AF5A89">
            <w:pPr>
              <w:rPr>
                <w:rFonts w:ascii="Arial" w:hAnsi="Arial" w:cs="Arial"/>
                <w:bCs/>
                <w:sz w:val="20"/>
                <w:szCs w:val="20"/>
              </w:rPr>
            </w:pPr>
            <w:r w:rsidRPr="00D46BED">
              <w:rPr>
                <w:rFonts w:ascii="Arial" w:eastAsia="Arial" w:hAnsi="Arial" w:cs="Arial"/>
                <w:sz w:val="20"/>
                <w:szCs w:val="20"/>
                <w:lang w:val="lv-LV" w:bidi="lv-LV"/>
              </w:rPr>
              <w:t>3.</w:t>
            </w:r>
          </w:p>
          <w:p w14:paraId="6BB9E253" w14:textId="77777777" w:rsidR="00AB5184" w:rsidRPr="00D46BED" w:rsidRDefault="00AB5184" w:rsidP="008F50B3">
            <w:pPr>
              <w:rPr>
                <w:rFonts w:ascii="Arial" w:hAnsi="Arial" w:cs="Arial"/>
                <w:bCs/>
                <w:sz w:val="20"/>
                <w:szCs w:val="20"/>
              </w:rPr>
            </w:pPr>
          </w:p>
        </w:tc>
        <w:tc>
          <w:tcPr>
            <w:tcW w:w="9507" w:type="dxa"/>
            <w:gridSpan w:val="3"/>
            <w:shd w:val="clear" w:color="auto" w:fill="auto"/>
          </w:tcPr>
          <w:p w14:paraId="44B185C3" w14:textId="77777777" w:rsidR="000E00C1" w:rsidRDefault="00AF5A89">
            <w:pPr>
              <w:pStyle w:val="ListParagraph"/>
              <w:numPr>
                <w:ilvl w:val="0"/>
                <w:numId w:val="10"/>
              </w:numPr>
              <w:jc w:val="both"/>
              <w:rPr>
                <w:rFonts w:cs="Arial"/>
                <w:sz w:val="20"/>
                <w:szCs w:val="20"/>
              </w:rPr>
            </w:pPr>
            <w:r w:rsidRPr="009961E7">
              <w:rPr>
                <w:rFonts w:cs="Arial"/>
                <w:i/>
                <w:sz w:val="20"/>
                <w:szCs w:val="20"/>
                <w:lang w:val="lv-LV" w:bidi="lv-LV"/>
              </w:rPr>
              <w:t xml:space="preserve">Īpaši apsvērumi:                   </w:t>
            </w:r>
            <w:r w:rsidRPr="009961E7">
              <w:rPr>
                <w:rFonts w:cs="Arial"/>
                <w:sz w:val="20"/>
                <w:szCs w:val="20"/>
                <w:lang w:val="lv-LV" w:bidi="lv-LV"/>
              </w:rPr>
              <w:t xml:space="preserve">N/A </w:t>
            </w:r>
          </w:p>
          <w:p w14:paraId="23DE523C" w14:textId="77777777" w:rsidR="00AB5184" w:rsidRPr="009961E7" w:rsidRDefault="00AB5184" w:rsidP="008F50B3">
            <w:pPr>
              <w:pStyle w:val="ListParagraph"/>
              <w:ind w:left="360"/>
              <w:jc w:val="both"/>
              <w:rPr>
                <w:rFonts w:cs="Arial"/>
                <w:sz w:val="20"/>
                <w:szCs w:val="20"/>
              </w:rPr>
            </w:pPr>
          </w:p>
          <w:p w14:paraId="621BDB0C" w14:textId="77777777" w:rsidR="000E00C1" w:rsidRPr="00384AAC" w:rsidRDefault="00AF5A89">
            <w:pPr>
              <w:pStyle w:val="ListParagraph"/>
              <w:ind w:left="360"/>
              <w:rPr>
                <w:rFonts w:cs="Arial"/>
                <w:sz w:val="20"/>
                <w:szCs w:val="20"/>
                <w:lang w:val="fr-FR"/>
              </w:rPr>
            </w:pPr>
            <w:r w:rsidRPr="00384AAC">
              <w:rPr>
                <w:rFonts w:cs="Arial"/>
                <w:i/>
                <w:sz w:val="20"/>
                <w:szCs w:val="20"/>
                <w:lang w:val="lv-LV" w:bidi="lv-LV"/>
              </w:rPr>
              <w:t xml:space="preserve">Vai ir ieteicama pacienta novērošana vai iepriekšējo pacientu rezultātu pārskatīšana?   </w:t>
            </w:r>
          </w:p>
          <w:p w14:paraId="03E17069" w14:textId="77777777" w:rsidR="000E00C1" w:rsidRDefault="00AF5A89">
            <w:pPr>
              <w:pStyle w:val="ListParagraph"/>
              <w:ind w:left="360"/>
              <w:rPr>
                <w:rFonts w:cs="Arial"/>
                <w:sz w:val="20"/>
                <w:szCs w:val="20"/>
              </w:rPr>
            </w:pPr>
            <w:r w:rsidRPr="009961E7">
              <w:rPr>
                <w:rFonts w:cs="Arial"/>
                <w:sz w:val="20"/>
                <w:szCs w:val="20"/>
                <w:lang w:val="lv-LV" w:bidi="lv-LV"/>
              </w:rPr>
              <w:t xml:space="preserve"> N/A </w:t>
            </w:r>
          </w:p>
          <w:p w14:paraId="52E56223" w14:textId="77777777" w:rsidR="00AB5184" w:rsidRPr="009961E7" w:rsidRDefault="00AB5184" w:rsidP="008F50B3">
            <w:pPr>
              <w:pStyle w:val="ListParagraph"/>
              <w:ind w:left="360"/>
              <w:rPr>
                <w:rFonts w:cs="Arial"/>
                <w:sz w:val="20"/>
                <w:szCs w:val="20"/>
              </w:rPr>
            </w:pPr>
          </w:p>
        </w:tc>
      </w:tr>
      <w:tr w:rsidR="00AB5184" w:rsidRPr="009961E7" w14:paraId="054E65A5" w14:textId="77777777" w:rsidTr="002D7A2C">
        <w:tc>
          <w:tcPr>
            <w:tcW w:w="417" w:type="dxa"/>
          </w:tcPr>
          <w:p w14:paraId="5E26EE8C" w14:textId="77777777" w:rsidR="000E00C1" w:rsidRDefault="00AF5A89">
            <w:pPr>
              <w:rPr>
                <w:rFonts w:ascii="Arial" w:hAnsi="Arial" w:cs="Arial"/>
                <w:bCs/>
                <w:sz w:val="20"/>
                <w:szCs w:val="20"/>
              </w:rPr>
            </w:pPr>
            <w:r w:rsidRPr="00D46BED">
              <w:rPr>
                <w:rFonts w:ascii="Arial" w:eastAsia="Arial" w:hAnsi="Arial" w:cs="Arial"/>
                <w:sz w:val="20"/>
                <w:szCs w:val="20"/>
                <w:lang w:val="lv-LV" w:bidi="lv-LV"/>
              </w:rPr>
              <w:t>3.</w:t>
            </w:r>
          </w:p>
        </w:tc>
        <w:tc>
          <w:tcPr>
            <w:tcW w:w="6119" w:type="dxa"/>
            <w:gridSpan w:val="2"/>
            <w:shd w:val="clear" w:color="auto" w:fill="auto"/>
          </w:tcPr>
          <w:p w14:paraId="0FAEE22B" w14:textId="77777777" w:rsidR="000E00C1" w:rsidRDefault="00AF5A89">
            <w:pPr>
              <w:pStyle w:val="ListParagraph"/>
              <w:numPr>
                <w:ilvl w:val="0"/>
                <w:numId w:val="10"/>
              </w:numPr>
              <w:rPr>
                <w:rFonts w:cs="Arial"/>
                <w:i/>
                <w:iCs/>
                <w:sz w:val="20"/>
                <w:szCs w:val="20"/>
              </w:rPr>
            </w:pPr>
            <w:r w:rsidRPr="00384AAC">
              <w:rPr>
                <w:rFonts w:cs="Arial"/>
                <w:i/>
                <w:sz w:val="20"/>
                <w:szCs w:val="20"/>
                <w:lang w:val="lv-LV" w:bidi="lv-LV"/>
              </w:rPr>
              <w:t xml:space="preserve">Vai klientam ir jāatbild?* </w:t>
            </w:r>
          </w:p>
          <w:p w14:paraId="714F0801" w14:textId="77777777" w:rsidR="000E00C1" w:rsidRPr="00384AAC" w:rsidRDefault="00AF5A89">
            <w:pPr>
              <w:rPr>
                <w:rFonts w:ascii="Arial" w:hAnsi="Arial" w:cs="Arial"/>
                <w:color w:val="FF0000"/>
                <w:sz w:val="20"/>
                <w:szCs w:val="20"/>
                <w:lang w:val="fr-FR"/>
              </w:rPr>
            </w:pPr>
            <w:r w:rsidRPr="00384AAC">
              <w:rPr>
                <w:rFonts w:ascii="Arial" w:eastAsia="Arial" w:hAnsi="Arial" w:cs="Arial"/>
                <w:i/>
                <w:sz w:val="20"/>
                <w:szCs w:val="20"/>
                <w:lang w:val="lv-LV" w:bidi="lv-LV"/>
              </w:rPr>
              <w:t>(Ja jā, pievienojiet veidlapu, kurā norādīts atgriešanas termiņš)</w:t>
            </w:r>
          </w:p>
        </w:tc>
        <w:tc>
          <w:tcPr>
            <w:tcW w:w="3388" w:type="dxa"/>
            <w:shd w:val="clear" w:color="auto" w:fill="auto"/>
          </w:tcPr>
          <w:p w14:paraId="7F6152EE" w14:textId="77777777" w:rsidR="000E00C1" w:rsidRDefault="00AF5A89">
            <w:pPr>
              <w:pStyle w:val="ListParagraph"/>
              <w:ind w:left="360"/>
              <w:jc w:val="center"/>
              <w:rPr>
                <w:rFonts w:cs="Arial"/>
                <w:sz w:val="20"/>
                <w:szCs w:val="20"/>
              </w:rPr>
            </w:pPr>
            <w:r w:rsidRPr="009961E7">
              <w:rPr>
                <w:rFonts w:cs="Arial"/>
                <w:sz w:val="20"/>
                <w:szCs w:val="20"/>
                <w:lang w:val="lv-LV" w:bidi="lv-LV"/>
              </w:rPr>
              <w:t>JĀ</w:t>
            </w:r>
          </w:p>
          <w:p w14:paraId="21B24EC3" w14:textId="63ACEA74" w:rsidR="000E00C1" w:rsidRDefault="00753AE3">
            <w:pPr>
              <w:pStyle w:val="ListParagraph"/>
              <w:ind w:left="360"/>
              <w:jc w:val="center"/>
              <w:rPr>
                <w:rFonts w:cs="Arial"/>
                <w:sz w:val="20"/>
                <w:szCs w:val="20"/>
              </w:rPr>
            </w:pPr>
            <w:r>
              <w:rPr>
                <w:rFonts w:cs="Arial"/>
                <w:sz w:val="20"/>
                <w:szCs w:val="20"/>
                <w:lang w:val="lv-LV" w:bidi="lv-LV"/>
              </w:rPr>
              <w:t>2025. gada 8. janvāris</w:t>
            </w:r>
          </w:p>
        </w:tc>
      </w:tr>
      <w:tr w:rsidR="00AB5184" w:rsidRPr="00532BF8" w14:paraId="28E4958C" w14:textId="77777777" w:rsidTr="002D7A2C">
        <w:trPr>
          <w:trHeight w:val="1716"/>
        </w:trPr>
        <w:tc>
          <w:tcPr>
            <w:tcW w:w="417" w:type="dxa"/>
          </w:tcPr>
          <w:p w14:paraId="33BEE428" w14:textId="77777777" w:rsidR="000E00C1" w:rsidRDefault="00AF5A89">
            <w:pPr>
              <w:rPr>
                <w:rFonts w:ascii="Arial" w:hAnsi="Arial" w:cs="Arial"/>
                <w:bCs/>
                <w:iCs/>
                <w:sz w:val="20"/>
                <w:szCs w:val="20"/>
              </w:rPr>
            </w:pPr>
            <w:r w:rsidRPr="009961E7">
              <w:rPr>
                <w:rFonts w:ascii="Arial" w:eastAsia="Arial" w:hAnsi="Arial" w:cs="Arial"/>
                <w:sz w:val="20"/>
                <w:szCs w:val="20"/>
                <w:lang w:val="lv-LV" w:bidi="lv-LV"/>
              </w:rPr>
              <w:t>3.</w:t>
            </w:r>
          </w:p>
        </w:tc>
        <w:tc>
          <w:tcPr>
            <w:tcW w:w="9507" w:type="dxa"/>
            <w:gridSpan w:val="3"/>
            <w:shd w:val="clear" w:color="auto" w:fill="auto"/>
          </w:tcPr>
          <w:p w14:paraId="1226F84D" w14:textId="77777777" w:rsidR="000E00C1" w:rsidRDefault="00AF5A89">
            <w:pPr>
              <w:pStyle w:val="ListParagraph"/>
              <w:numPr>
                <w:ilvl w:val="0"/>
                <w:numId w:val="10"/>
              </w:numPr>
              <w:rPr>
                <w:rFonts w:cs="Arial"/>
                <w:b/>
                <w:iCs/>
                <w:sz w:val="20"/>
                <w:szCs w:val="20"/>
              </w:rPr>
            </w:pPr>
            <w:r w:rsidRPr="009961E7">
              <w:rPr>
                <w:rFonts w:cs="Arial"/>
                <w:b/>
                <w:sz w:val="20"/>
                <w:szCs w:val="20"/>
                <w:lang w:val="lv-LV" w:bidi="lv-LV"/>
              </w:rPr>
              <w:t xml:space="preserve">Ražotāja veiktās darbības </w:t>
            </w:r>
          </w:p>
          <w:p w14:paraId="07547A01" w14:textId="77777777" w:rsidR="00AB5184" w:rsidRPr="009961E7" w:rsidRDefault="00AB5184" w:rsidP="008F50B3">
            <w:pPr>
              <w:pStyle w:val="ListParagraph"/>
              <w:ind w:left="360"/>
              <w:rPr>
                <w:rFonts w:cs="Arial"/>
                <w:b/>
                <w:iCs/>
                <w:sz w:val="20"/>
                <w:szCs w:val="20"/>
              </w:rPr>
            </w:pPr>
          </w:p>
          <w:p w14:paraId="693275E3" w14:textId="77777777" w:rsidR="000E00C1" w:rsidRPr="00384AAC" w:rsidRDefault="00AF5A89">
            <w:pPr>
              <w:pStyle w:val="ListParagraph"/>
              <w:ind w:left="360"/>
              <w:rPr>
                <w:rStyle w:val="PlaceholderText"/>
                <w:rFonts w:eastAsia="Calibri" w:cs="Arial"/>
                <w:color w:val="auto"/>
                <w:sz w:val="20"/>
                <w:szCs w:val="20"/>
                <w:lang w:val="fr-FR"/>
              </w:rPr>
            </w:pPr>
            <w:r w:rsidRPr="00384AAC">
              <w:rPr>
                <w:rStyle w:val="PlaceholderText"/>
                <w:rFonts w:ascii="Segoe UI Symbol" w:eastAsia="MS Gothic" w:hAnsi="Segoe UI Symbol" w:cs="Segoe UI Symbol"/>
                <w:color w:val="auto"/>
                <w:sz w:val="20"/>
                <w:szCs w:val="20"/>
                <w:lang w:val="lv-LV" w:bidi="lv-LV"/>
              </w:rPr>
              <w:t xml:space="preserve">☐ </w:t>
            </w:r>
            <w:r w:rsidRPr="00384AAC">
              <w:rPr>
                <w:rStyle w:val="PlaceholderText"/>
                <w:rFonts w:eastAsia="Calibri" w:cs="Arial"/>
                <w:color w:val="auto"/>
                <w:sz w:val="20"/>
                <w:szCs w:val="20"/>
                <w:lang w:val="lv-LV" w:bidi="lv-LV"/>
              </w:rPr>
              <w:t xml:space="preserve">izstrādājuma noņemšana                </w:t>
            </w:r>
            <w:r w:rsidRPr="00384AAC">
              <w:rPr>
                <w:rStyle w:val="PlaceholderText"/>
                <w:rFonts w:ascii="Segoe UI Symbol" w:eastAsia="MS Gothic" w:hAnsi="Segoe UI Symbol" w:cs="Segoe UI Symbol"/>
                <w:color w:val="auto"/>
                <w:sz w:val="20"/>
                <w:szCs w:val="20"/>
                <w:lang w:val="lv-LV" w:bidi="lv-LV"/>
              </w:rPr>
              <w:t xml:space="preserve">☐ </w:t>
            </w:r>
            <w:r w:rsidRPr="00384AAC">
              <w:rPr>
                <w:rStyle w:val="PlaceholderText"/>
                <w:rFonts w:eastAsia="Calibri" w:cs="Arial"/>
                <w:color w:val="auto"/>
                <w:sz w:val="20"/>
                <w:szCs w:val="20"/>
                <w:lang w:val="lv-LV" w:bidi="lv-LV"/>
              </w:rPr>
              <w:t xml:space="preserve">Ierīces pārveidošana/pārbaude uz vietas    </w:t>
            </w:r>
          </w:p>
          <w:p w14:paraId="77AA602E" w14:textId="77777777" w:rsidR="000E00C1" w:rsidRPr="00384AAC" w:rsidRDefault="00AF5A89">
            <w:pPr>
              <w:pStyle w:val="ListParagraph"/>
              <w:ind w:left="360"/>
              <w:rPr>
                <w:rStyle w:val="PlaceholderText"/>
                <w:rFonts w:eastAsia="Calibri" w:cs="Arial"/>
                <w:color w:val="auto"/>
                <w:sz w:val="20"/>
                <w:szCs w:val="20"/>
                <w:lang w:val="fr-FR"/>
              </w:rPr>
            </w:pPr>
            <w:r w:rsidRPr="00384AAC">
              <w:rPr>
                <w:rStyle w:val="PlaceholderText"/>
                <w:rFonts w:eastAsia="Calibri" w:cs="Arial"/>
                <w:color w:val="auto"/>
                <w:sz w:val="20"/>
                <w:szCs w:val="20"/>
                <w:lang w:val="lv-LV" w:bidi="lv-LV"/>
              </w:rPr>
              <w:t xml:space="preserve">☐ Programmatūras atjaunināšana         </w:t>
            </w:r>
            <w:r w:rsidR="00246A07" w:rsidRPr="00384AAC">
              <w:rPr>
                <w:rFonts w:ascii="Segoe UI Symbol" w:eastAsia="MS Gothic" w:hAnsi="Segoe UI Symbol" w:cs="Segoe UI Symbol"/>
                <w:b/>
                <w:sz w:val="20"/>
                <w:szCs w:val="20"/>
                <w:lang w:val="lv-LV" w:bidi="lv-LV"/>
              </w:rPr>
              <w:t xml:space="preserve">☐ </w:t>
            </w:r>
            <w:r w:rsidRPr="00384AAC">
              <w:rPr>
                <w:rStyle w:val="PlaceholderText"/>
                <w:rFonts w:eastAsia="Calibri" w:cs="Arial"/>
                <w:color w:val="auto"/>
                <w:sz w:val="20"/>
                <w:szCs w:val="20"/>
                <w:lang w:val="lv-LV" w:bidi="lv-LV"/>
              </w:rPr>
              <w:t xml:space="preserve"> IFU vai marķējuma izmaiņas   </w:t>
            </w:r>
          </w:p>
          <w:p w14:paraId="015D6BBF" w14:textId="77777777" w:rsidR="000E00C1" w:rsidRPr="00384AAC" w:rsidRDefault="00246A07">
            <w:pPr>
              <w:rPr>
                <w:rStyle w:val="PlaceholderText"/>
                <w:rFonts w:ascii="Arial" w:eastAsia="Calibri" w:hAnsi="Arial" w:cs="Arial"/>
                <w:color w:val="auto"/>
                <w:sz w:val="20"/>
                <w:szCs w:val="20"/>
                <w:lang w:val="fr-FR"/>
              </w:rPr>
            </w:pPr>
            <w:r w:rsidRPr="00384AAC">
              <w:rPr>
                <w:rFonts w:ascii="Arial" w:eastAsia="MS Gothic" w:hAnsi="Arial" w:cs="Arial"/>
                <w:b/>
                <w:sz w:val="20"/>
                <w:szCs w:val="20"/>
                <w:lang w:val="lv-LV" w:bidi="lv-LV"/>
              </w:rPr>
              <w:t xml:space="preserve">       X </w:t>
            </w:r>
            <w:r w:rsidR="00AF5A89" w:rsidRPr="00384AAC">
              <w:rPr>
                <w:rStyle w:val="PlaceholderText"/>
                <w:rFonts w:ascii="Arial" w:eastAsia="Calibri" w:hAnsi="Arial" w:cs="Arial"/>
                <w:color w:val="auto"/>
                <w:sz w:val="20"/>
                <w:szCs w:val="20"/>
                <w:lang w:val="lv-LV" w:bidi="lv-LV"/>
              </w:rPr>
              <w:t xml:space="preserve">Citas                                    </w:t>
            </w:r>
            <w:r w:rsidR="00AF5A89" w:rsidRPr="00384AAC">
              <w:rPr>
                <w:rStyle w:val="PlaceholderText"/>
                <w:rFonts w:ascii="Segoe UI Symbol" w:eastAsia="MS Gothic" w:hAnsi="Segoe UI Symbol" w:cs="Segoe UI Symbol"/>
                <w:color w:val="auto"/>
                <w:sz w:val="20"/>
                <w:szCs w:val="20"/>
                <w:lang w:val="lv-LV" w:bidi="lv-LV"/>
              </w:rPr>
              <w:t xml:space="preserve">☐ </w:t>
            </w:r>
            <w:r w:rsidR="00AF5A89" w:rsidRPr="00384AAC">
              <w:rPr>
                <w:rStyle w:val="PlaceholderText"/>
                <w:rFonts w:ascii="Arial" w:eastAsia="Calibri" w:hAnsi="Arial" w:cs="Arial"/>
                <w:color w:val="auto"/>
                <w:sz w:val="20"/>
                <w:szCs w:val="20"/>
                <w:lang w:val="lv-LV" w:bidi="lv-LV"/>
              </w:rPr>
              <w:t>Nav</w:t>
            </w:r>
          </w:p>
          <w:p w14:paraId="143AD3DD" w14:textId="77777777" w:rsidR="00AB5184" w:rsidRPr="00384AAC" w:rsidRDefault="00AB5184" w:rsidP="008F50B3">
            <w:pPr>
              <w:pStyle w:val="ListParagraph"/>
              <w:ind w:left="360"/>
              <w:rPr>
                <w:rFonts w:cs="Arial"/>
                <w:b/>
                <w:iCs/>
                <w:color w:val="0066FF"/>
                <w:sz w:val="20"/>
                <w:szCs w:val="20"/>
                <w:lang w:val="fr-FR"/>
              </w:rPr>
            </w:pPr>
            <w:r w:rsidRPr="00384AAC">
              <w:rPr>
                <w:rStyle w:val="PlaceholderText"/>
                <w:rFonts w:eastAsia="Calibri" w:cs="Arial"/>
                <w:sz w:val="20"/>
                <w:szCs w:val="20"/>
                <w:lang w:val="lv-LV" w:bidi="lv-LV"/>
              </w:rPr>
              <w:t xml:space="preserve">                            </w:t>
            </w:r>
          </w:p>
          <w:p w14:paraId="18566283" w14:textId="77777777" w:rsidR="000E00C1" w:rsidRPr="00384AAC" w:rsidRDefault="00AF5A89">
            <w:pPr>
              <w:pStyle w:val="ListParagraph"/>
              <w:ind w:left="360"/>
              <w:rPr>
                <w:rFonts w:eastAsia="Calibri" w:cs="Arial"/>
                <w:sz w:val="20"/>
                <w:szCs w:val="20"/>
                <w:lang w:val="fr-FR"/>
              </w:rPr>
            </w:pPr>
            <w:r w:rsidRPr="00384AAC">
              <w:rPr>
                <w:rFonts w:eastAsia="Calibri" w:cs="Arial"/>
                <w:sz w:val="20"/>
                <w:szCs w:val="20"/>
                <w:lang w:val="lv-LV" w:bidi="lv-LV"/>
              </w:rPr>
              <w:t xml:space="preserve">Soluscope piedāvā uzlabotu protokolu, kas ietver sākotnējo 10 minūšu manuālās mazgāšanas fāzi, kam seko automatizēts pārstrādes cikls ar vienu mazgāšanas fāzi, ko sauc par 1. ciklu. </w:t>
            </w:r>
          </w:p>
          <w:p w14:paraId="5043CB0F" w14:textId="77777777" w:rsidR="005930A8" w:rsidRPr="00384AAC" w:rsidRDefault="005930A8" w:rsidP="008F50B3">
            <w:pPr>
              <w:pStyle w:val="ListParagraph"/>
              <w:ind w:left="360"/>
              <w:rPr>
                <w:rFonts w:cs="Arial"/>
                <w:sz w:val="20"/>
                <w:szCs w:val="20"/>
                <w:lang w:val="fr-FR"/>
              </w:rPr>
            </w:pPr>
          </w:p>
        </w:tc>
      </w:tr>
      <w:tr w:rsidR="00AB5184" w:rsidRPr="009961E7" w14:paraId="0719E5C0" w14:textId="77777777" w:rsidTr="002D7A2C">
        <w:trPr>
          <w:trHeight w:val="539"/>
        </w:trPr>
        <w:tc>
          <w:tcPr>
            <w:tcW w:w="417" w:type="dxa"/>
          </w:tcPr>
          <w:p w14:paraId="5FCD5EC4" w14:textId="77777777" w:rsidR="000E00C1" w:rsidRDefault="00AF5A89">
            <w:pPr>
              <w:rPr>
                <w:rFonts w:ascii="Arial" w:hAnsi="Arial" w:cs="Arial"/>
                <w:bCs/>
                <w:iCs/>
                <w:sz w:val="20"/>
                <w:szCs w:val="20"/>
              </w:rPr>
            </w:pPr>
            <w:r w:rsidRPr="009961E7">
              <w:rPr>
                <w:rFonts w:ascii="Arial" w:eastAsia="Arial" w:hAnsi="Arial" w:cs="Arial"/>
                <w:sz w:val="20"/>
                <w:szCs w:val="20"/>
                <w:lang w:val="lv-LV" w:bidi="lv-LV"/>
              </w:rPr>
              <w:t>3</w:t>
            </w:r>
          </w:p>
        </w:tc>
        <w:tc>
          <w:tcPr>
            <w:tcW w:w="3093" w:type="dxa"/>
            <w:shd w:val="clear" w:color="auto" w:fill="auto"/>
          </w:tcPr>
          <w:p w14:paraId="2F536B24" w14:textId="77777777" w:rsidR="000E00C1" w:rsidRPr="00384AAC" w:rsidRDefault="00AF5A89">
            <w:pPr>
              <w:pStyle w:val="ListParagraph"/>
              <w:numPr>
                <w:ilvl w:val="0"/>
                <w:numId w:val="10"/>
              </w:numPr>
              <w:rPr>
                <w:rFonts w:cs="Arial"/>
                <w:i/>
                <w:sz w:val="20"/>
                <w:szCs w:val="20"/>
                <w:lang w:val="fr-FR"/>
              </w:rPr>
            </w:pPr>
            <w:r w:rsidRPr="00384AAC">
              <w:rPr>
                <w:rFonts w:cs="Arial"/>
                <w:i/>
                <w:sz w:val="20"/>
                <w:szCs w:val="20"/>
                <w:lang w:val="lv-LV" w:bidi="lv-LV"/>
              </w:rPr>
              <w:t>Kad darbība būtu jāīsteno?</w:t>
            </w:r>
          </w:p>
        </w:tc>
        <w:tc>
          <w:tcPr>
            <w:tcW w:w="6414" w:type="dxa"/>
            <w:gridSpan w:val="2"/>
            <w:shd w:val="clear" w:color="auto" w:fill="auto"/>
          </w:tcPr>
          <w:p w14:paraId="57FD9694" w14:textId="77777777" w:rsidR="000E00C1" w:rsidRDefault="00AF5A89">
            <w:pPr>
              <w:pStyle w:val="ListParagraph"/>
              <w:ind w:left="360"/>
              <w:jc w:val="center"/>
              <w:rPr>
                <w:rFonts w:cs="Arial"/>
                <w:sz w:val="20"/>
                <w:szCs w:val="20"/>
              </w:rPr>
            </w:pPr>
            <w:r w:rsidRPr="009961E7">
              <w:rPr>
                <w:rFonts w:eastAsia="Calibri" w:cs="Arial"/>
                <w:sz w:val="20"/>
                <w:szCs w:val="20"/>
                <w:lang w:val="lv-LV" w:bidi="lv-LV"/>
              </w:rPr>
              <w:t>NEKAVĒJOTIES</w:t>
            </w:r>
          </w:p>
        </w:tc>
      </w:tr>
      <w:tr w:rsidR="00AB5184" w:rsidRPr="009961E7" w14:paraId="5A488F92" w14:textId="77777777" w:rsidTr="002D7A2C">
        <w:tc>
          <w:tcPr>
            <w:tcW w:w="417" w:type="dxa"/>
          </w:tcPr>
          <w:p w14:paraId="587DEEE9" w14:textId="77777777" w:rsidR="000E00C1" w:rsidRDefault="00AF5A89">
            <w:pPr>
              <w:rPr>
                <w:rFonts w:ascii="Arial" w:hAnsi="Arial" w:cs="Arial"/>
                <w:bCs/>
                <w:iCs/>
                <w:sz w:val="20"/>
                <w:szCs w:val="20"/>
              </w:rPr>
            </w:pPr>
            <w:r w:rsidRPr="009961E7">
              <w:rPr>
                <w:rFonts w:ascii="Arial" w:eastAsia="Arial" w:hAnsi="Arial" w:cs="Arial"/>
                <w:sz w:val="20"/>
                <w:szCs w:val="20"/>
                <w:lang w:val="lv-LV" w:bidi="lv-LV"/>
              </w:rPr>
              <w:t>3.</w:t>
            </w:r>
          </w:p>
        </w:tc>
        <w:tc>
          <w:tcPr>
            <w:tcW w:w="6119" w:type="dxa"/>
            <w:gridSpan w:val="2"/>
            <w:shd w:val="clear" w:color="auto" w:fill="auto"/>
          </w:tcPr>
          <w:p w14:paraId="32EE94A1" w14:textId="77777777" w:rsidR="000E00C1" w:rsidRPr="00384AAC" w:rsidRDefault="00AF5A89">
            <w:pPr>
              <w:pStyle w:val="ListParagraph"/>
              <w:numPr>
                <w:ilvl w:val="0"/>
                <w:numId w:val="10"/>
              </w:numPr>
              <w:rPr>
                <w:rFonts w:cs="Arial"/>
                <w:i/>
                <w:sz w:val="20"/>
                <w:szCs w:val="20"/>
                <w:lang w:val="fr-FR"/>
              </w:rPr>
            </w:pPr>
            <w:r w:rsidRPr="00384AAC">
              <w:rPr>
                <w:rFonts w:cs="Arial"/>
                <w:i/>
                <w:sz w:val="20"/>
                <w:szCs w:val="20"/>
                <w:lang w:val="lv-LV" w:bidi="lv-LV"/>
              </w:rPr>
              <w:t xml:space="preserve">Vai FSN ir jāpaziņo pacientam/saskarnes lietotājam? </w:t>
            </w:r>
          </w:p>
        </w:tc>
        <w:tc>
          <w:tcPr>
            <w:tcW w:w="3388" w:type="dxa"/>
            <w:shd w:val="clear" w:color="auto" w:fill="auto"/>
          </w:tcPr>
          <w:p w14:paraId="580A7C3B" w14:textId="77777777" w:rsidR="000E00C1" w:rsidRDefault="00AF5A89">
            <w:pPr>
              <w:pStyle w:val="ListParagraph"/>
              <w:ind w:left="360"/>
              <w:jc w:val="center"/>
              <w:rPr>
                <w:rFonts w:cs="Arial"/>
                <w:sz w:val="20"/>
                <w:szCs w:val="20"/>
              </w:rPr>
            </w:pPr>
            <w:r w:rsidRPr="009961E7">
              <w:rPr>
                <w:rStyle w:val="PlaceholderText"/>
                <w:rFonts w:eastAsia="Calibri" w:cs="Arial"/>
                <w:color w:val="auto"/>
                <w:sz w:val="20"/>
                <w:szCs w:val="20"/>
                <w:lang w:val="lv-LV" w:bidi="lv-LV"/>
              </w:rPr>
              <w:t>NĒ</w:t>
            </w:r>
          </w:p>
        </w:tc>
      </w:tr>
      <w:tr w:rsidR="00AB5184" w:rsidRPr="00532BF8" w14:paraId="49B7A92D" w14:textId="77777777" w:rsidTr="002D7A2C">
        <w:tc>
          <w:tcPr>
            <w:tcW w:w="417" w:type="dxa"/>
            <w:vMerge w:val="restart"/>
          </w:tcPr>
          <w:p w14:paraId="0B778152" w14:textId="77777777" w:rsidR="000E00C1" w:rsidRDefault="00AF5A89">
            <w:pPr>
              <w:rPr>
                <w:rFonts w:ascii="Arial" w:hAnsi="Arial" w:cs="Arial"/>
                <w:bCs/>
                <w:iCs/>
                <w:sz w:val="20"/>
                <w:szCs w:val="20"/>
              </w:rPr>
            </w:pPr>
            <w:r w:rsidRPr="009961E7">
              <w:rPr>
                <w:rFonts w:ascii="Arial" w:eastAsia="Arial" w:hAnsi="Arial" w:cs="Arial"/>
                <w:sz w:val="20"/>
                <w:szCs w:val="20"/>
                <w:lang w:val="lv-LV" w:bidi="lv-LV"/>
              </w:rPr>
              <w:t>3</w:t>
            </w:r>
          </w:p>
        </w:tc>
        <w:tc>
          <w:tcPr>
            <w:tcW w:w="9507" w:type="dxa"/>
            <w:gridSpan w:val="3"/>
            <w:shd w:val="clear" w:color="auto" w:fill="auto"/>
          </w:tcPr>
          <w:p w14:paraId="4F2A2F38" w14:textId="77777777" w:rsidR="000E00C1" w:rsidRPr="00384AAC" w:rsidRDefault="00AF5A89">
            <w:pPr>
              <w:pStyle w:val="ListParagraph"/>
              <w:numPr>
                <w:ilvl w:val="0"/>
                <w:numId w:val="10"/>
              </w:numPr>
              <w:rPr>
                <w:rFonts w:cs="Arial"/>
                <w:i/>
                <w:sz w:val="20"/>
                <w:szCs w:val="20"/>
                <w:lang w:val="fr-FR"/>
              </w:rPr>
            </w:pPr>
            <w:r w:rsidRPr="00384AAC">
              <w:rPr>
                <w:rFonts w:cs="Arial"/>
                <w:i/>
                <w:sz w:val="20"/>
                <w:szCs w:val="20"/>
                <w:lang w:val="lv-LV" w:bidi="lv-LV"/>
              </w:rPr>
              <w:t>Ja jā, vai ražotājs ir sniedzis papildu informāciju, kas pielāgota pacientam/ neprofesionālam lietotājam, informatīvā vēstulē/lapā pacientam/ neprofesionālam lietotājam?</w:t>
            </w:r>
          </w:p>
        </w:tc>
      </w:tr>
      <w:tr w:rsidR="00AB5184" w:rsidRPr="009961E7" w14:paraId="19412E64" w14:textId="77777777" w:rsidTr="002D7A2C">
        <w:tc>
          <w:tcPr>
            <w:tcW w:w="417" w:type="dxa"/>
            <w:vMerge/>
          </w:tcPr>
          <w:p w14:paraId="07459315" w14:textId="77777777" w:rsidR="00AB5184" w:rsidRPr="00384AAC" w:rsidRDefault="00AB5184" w:rsidP="008F50B3">
            <w:pPr>
              <w:rPr>
                <w:rFonts w:ascii="Arial" w:hAnsi="Arial" w:cs="Arial"/>
                <w:bCs/>
                <w:color w:val="FF0000"/>
                <w:sz w:val="20"/>
                <w:szCs w:val="20"/>
                <w:lang w:val="fr-FR"/>
              </w:rPr>
            </w:pPr>
          </w:p>
        </w:tc>
        <w:tc>
          <w:tcPr>
            <w:tcW w:w="9507" w:type="dxa"/>
            <w:gridSpan w:val="3"/>
            <w:shd w:val="clear" w:color="auto" w:fill="auto"/>
          </w:tcPr>
          <w:p w14:paraId="000CF56C" w14:textId="77777777" w:rsidR="000E00C1" w:rsidRDefault="00AF5A89">
            <w:pPr>
              <w:pStyle w:val="ListParagraph"/>
              <w:ind w:left="360"/>
              <w:rPr>
                <w:rFonts w:cs="Arial"/>
                <w:sz w:val="20"/>
                <w:szCs w:val="20"/>
              </w:rPr>
            </w:pPr>
            <w:r w:rsidRPr="009961E7">
              <w:rPr>
                <w:rStyle w:val="PlaceholderText"/>
                <w:rFonts w:eastAsia="Calibri" w:cs="Arial"/>
                <w:color w:val="auto"/>
                <w:sz w:val="20"/>
                <w:szCs w:val="20"/>
                <w:lang w:val="lv-LV" w:bidi="lv-LV"/>
              </w:rPr>
              <w:t>N/A</w:t>
            </w:r>
          </w:p>
        </w:tc>
      </w:tr>
    </w:tbl>
    <w:p w14:paraId="6537F28F" w14:textId="77777777" w:rsidR="00AB5184" w:rsidRDefault="00AB5184" w:rsidP="00AB5184">
      <w:pPr>
        <w:rPr>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563"/>
      </w:tblGrid>
      <w:tr w:rsidR="00BA7638" w:rsidRPr="00BA7638" w14:paraId="3D1C50B3" w14:textId="77777777" w:rsidTr="002D7A2C">
        <w:tc>
          <w:tcPr>
            <w:tcW w:w="534" w:type="dxa"/>
          </w:tcPr>
          <w:p w14:paraId="6DFB9E20" w14:textId="77777777" w:rsidR="00AB5184" w:rsidRPr="00BA7638" w:rsidRDefault="00AB5184" w:rsidP="00D46BED">
            <w:pPr>
              <w:pStyle w:val="ListParagraph"/>
              <w:numPr>
                <w:ilvl w:val="0"/>
                <w:numId w:val="13"/>
              </w:numPr>
              <w:rPr>
                <w:b/>
                <w:sz w:val="22"/>
                <w:szCs w:val="22"/>
              </w:rPr>
            </w:pPr>
          </w:p>
        </w:tc>
        <w:tc>
          <w:tcPr>
            <w:tcW w:w="9390" w:type="dxa"/>
            <w:gridSpan w:val="2"/>
            <w:shd w:val="clear" w:color="auto" w:fill="auto"/>
          </w:tcPr>
          <w:p w14:paraId="3D0D69F5" w14:textId="77777777" w:rsidR="000E00C1" w:rsidRDefault="00AF5A89">
            <w:pPr>
              <w:pStyle w:val="ListParagraph"/>
              <w:numPr>
                <w:ilvl w:val="0"/>
                <w:numId w:val="13"/>
              </w:numPr>
              <w:jc w:val="center"/>
              <w:rPr>
                <w:b/>
                <w:sz w:val="22"/>
                <w:szCs w:val="22"/>
              </w:rPr>
            </w:pPr>
            <w:r w:rsidRPr="00BA7638">
              <w:rPr>
                <w:b/>
                <w:sz w:val="22"/>
                <w:szCs w:val="22"/>
                <w:lang w:val="lv-LV" w:bidi="lv-LV"/>
              </w:rPr>
              <w:t>Vispārīga informācija</w:t>
            </w:r>
          </w:p>
        </w:tc>
      </w:tr>
      <w:tr w:rsidR="00BA7638" w:rsidRPr="00BA7638" w14:paraId="10FA3E64" w14:textId="77777777" w:rsidTr="002D7A2C">
        <w:tc>
          <w:tcPr>
            <w:tcW w:w="534" w:type="dxa"/>
          </w:tcPr>
          <w:p w14:paraId="0F9ABB3F" w14:textId="77777777" w:rsidR="000E00C1" w:rsidRDefault="00AF5A89">
            <w:pPr>
              <w:jc w:val="both"/>
              <w:rPr>
                <w:sz w:val="20"/>
              </w:rPr>
            </w:pPr>
            <w:r w:rsidRPr="00BA7638">
              <w:rPr>
                <w:sz w:val="20"/>
                <w:lang w:val="lv-LV" w:bidi="lv-LV"/>
              </w:rPr>
              <w:t>4.</w:t>
            </w:r>
          </w:p>
        </w:tc>
        <w:tc>
          <w:tcPr>
            <w:tcW w:w="3827" w:type="dxa"/>
            <w:shd w:val="clear" w:color="auto" w:fill="auto"/>
          </w:tcPr>
          <w:p w14:paraId="513435DB" w14:textId="77777777" w:rsidR="000E00C1" w:rsidRDefault="00AF5A89">
            <w:pPr>
              <w:pStyle w:val="ListParagraph"/>
              <w:numPr>
                <w:ilvl w:val="0"/>
                <w:numId w:val="11"/>
              </w:numPr>
              <w:rPr>
                <w:i/>
                <w:iCs/>
                <w:sz w:val="20"/>
              </w:rPr>
            </w:pPr>
            <w:r w:rsidRPr="00BA7638">
              <w:rPr>
                <w:i/>
                <w:sz w:val="20"/>
                <w:lang w:val="lv-LV" w:bidi="lv-LV"/>
              </w:rPr>
              <w:t>FSN tips</w:t>
            </w:r>
          </w:p>
          <w:p w14:paraId="70DF9E56" w14:textId="77777777" w:rsidR="00AB5184" w:rsidRPr="00BA7638" w:rsidRDefault="00AB5184" w:rsidP="008F50B3">
            <w:pPr>
              <w:rPr>
                <w:i/>
                <w:iCs/>
                <w:sz w:val="20"/>
              </w:rPr>
            </w:pPr>
          </w:p>
        </w:tc>
        <w:tc>
          <w:tcPr>
            <w:tcW w:w="5563" w:type="dxa"/>
            <w:shd w:val="clear" w:color="auto" w:fill="auto"/>
          </w:tcPr>
          <w:p w14:paraId="27873862" w14:textId="77777777" w:rsidR="000E00C1" w:rsidRDefault="00AF5A89">
            <w:pPr>
              <w:pStyle w:val="ListParagraph"/>
              <w:ind w:left="360"/>
              <w:rPr>
                <w:sz w:val="20"/>
              </w:rPr>
            </w:pPr>
            <w:r w:rsidRPr="00BA7638">
              <w:rPr>
                <w:sz w:val="20"/>
                <w:lang w:val="lv-LV" w:bidi="lv-LV"/>
              </w:rPr>
              <w:t>Jauns</w:t>
            </w:r>
          </w:p>
        </w:tc>
      </w:tr>
      <w:tr w:rsidR="00AB5184" w:rsidRPr="004433A7" w14:paraId="0E6B38E0" w14:textId="77777777" w:rsidTr="002D7A2C">
        <w:tc>
          <w:tcPr>
            <w:tcW w:w="534" w:type="dxa"/>
          </w:tcPr>
          <w:p w14:paraId="5EECEDAA" w14:textId="77777777" w:rsidR="000E00C1" w:rsidRDefault="00AF5A89">
            <w:pPr>
              <w:rPr>
                <w:sz w:val="20"/>
              </w:rPr>
            </w:pPr>
            <w:r>
              <w:rPr>
                <w:sz w:val="20"/>
                <w:lang w:val="lv-LV" w:bidi="lv-LV"/>
              </w:rPr>
              <w:lastRenderedPageBreak/>
              <w:t>4.</w:t>
            </w:r>
          </w:p>
        </w:tc>
        <w:tc>
          <w:tcPr>
            <w:tcW w:w="3827" w:type="dxa"/>
            <w:shd w:val="clear" w:color="auto" w:fill="auto"/>
          </w:tcPr>
          <w:p w14:paraId="01DA2051" w14:textId="77777777" w:rsidR="000E00C1" w:rsidRPr="00384AAC" w:rsidRDefault="00AF5A89">
            <w:pPr>
              <w:pStyle w:val="ListParagraph"/>
              <w:numPr>
                <w:ilvl w:val="0"/>
                <w:numId w:val="11"/>
              </w:numPr>
              <w:rPr>
                <w:i/>
                <w:iCs/>
                <w:sz w:val="20"/>
                <w:lang w:val="fr-FR"/>
              </w:rPr>
            </w:pPr>
            <w:r w:rsidRPr="00384AAC">
              <w:rPr>
                <w:i/>
                <w:sz w:val="20"/>
                <w:lang w:val="lv-LV" w:bidi="lv-LV"/>
              </w:rPr>
              <w:t>Atjauninātajam FSN, iepriekšējā FSN atsauces numuram un datumam</w:t>
            </w:r>
          </w:p>
        </w:tc>
        <w:tc>
          <w:tcPr>
            <w:tcW w:w="5563" w:type="dxa"/>
            <w:shd w:val="clear" w:color="auto" w:fill="auto"/>
          </w:tcPr>
          <w:p w14:paraId="1D7CD4B1" w14:textId="77777777" w:rsidR="000E00C1" w:rsidRDefault="00AF5A89">
            <w:pPr>
              <w:pStyle w:val="ListParagraph"/>
              <w:ind w:left="360"/>
              <w:jc w:val="both"/>
              <w:rPr>
                <w:b/>
                <w:sz w:val="20"/>
              </w:rPr>
            </w:pPr>
            <w:r w:rsidRPr="00DD21FB">
              <w:rPr>
                <w:rStyle w:val="PlaceholderText"/>
                <w:rFonts w:eastAsia="Calibri"/>
                <w:color w:val="auto"/>
                <w:sz w:val="20"/>
                <w:szCs w:val="20"/>
                <w:lang w:val="lv-LV" w:bidi="lv-LV"/>
              </w:rPr>
              <w:t>N/A</w:t>
            </w:r>
          </w:p>
        </w:tc>
      </w:tr>
      <w:tr w:rsidR="00AB5184" w:rsidRPr="00532BF8" w14:paraId="713C1019" w14:textId="77777777" w:rsidTr="002D7A2C">
        <w:tc>
          <w:tcPr>
            <w:tcW w:w="534" w:type="dxa"/>
          </w:tcPr>
          <w:p w14:paraId="19BF4E49" w14:textId="77777777" w:rsidR="000E00C1" w:rsidRDefault="00AF5A89">
            <w:pPr>
              <w:rPr>
                <w:sz w:val="20"/>
              </w:rPr>
            </w:pPr>
            <w:r w:rsidRPr="00BA7638">
              <w:rPr>
                <w:sz w:val="20"/>
                <w:lang w:val="lv-LV" w:bidi="lv-LV"/>
              </w:rPr>
              <w:t>4.</w:t>
            </w:r>
          </w:p>
        </w:tc>
        <w:tc>
          <w:tcPr>
            <w:tcW w:w="9390" w:type="dxa"/>
            <w:gridSpan w:val="2"/>
            <w:shd w:val="clear" w:color="auto" w:fill="auto"/>
          </w:tcPr>
          <w:p w14:paraId="0F6CBE85" w14:textId="77777777" w:rsidR="000E00C1" w:rsidRPr="00384AAC" w:rsidRDefault="00AF5A89">
            <w:pPr>
              <w:pStyle w:val="ListParagraph"/>
              <w:numPr>
                <w:ilvl w:val="0"/>
                <w:numId w:val="11"/>
              </w:numPr>
              <w:jc w:val="both"/>
              <w:rPr>
                <w:i/>
                <w:iCs/>
                <w:sz w:val="20"/>
                <w:lang w:val="fr-FR"/>
              </w:rPr>
            </w:pPr>
            <w:r w:rsidRPr="00384AAC">
              <w:rPr>
                <w:i/>
                <w:sz w:val="20"/>
                <w:lang w:val="lv-LV" w:bidi="lv-LV"/>
              </w:rPr>
              <w:t>Atjauninātajam FSN ievadiet jauno informāciju šādi:</w:t>
            </w:r>
          </w:p>
        </w:tc>
      </w:tr>
      <w:tr w:rsidR="00AB5184" w:rsidRPr="004433A7" w14:paraId="7E141683" w14:textId="77777777" w:rsidTr="002D7A2C">
        <w:trPr>
          <w:trHeight w:val="500"/>
        </w:trPr>
        <w:tc>
          <w:tcPr>
            <w:tcW w:w="534" w:type="dxa"/>
          </w:tcPr>
          <w:p w14:paraId="44E871BC" w14:textId="77777777" w:rsidR="00AB5184" w:rsidRPr="00384AAC" w:rsidRDefault="00AB5184" w:rsidP="008F50B3">
            <w:pPr>
              <w:jc w:val="both"/>
              <w:rPr>
                <w:rFonts w:cs="Arial"/>
                <w:iCs/>
                <w:sz w:val="20"/>
                <w:szCs w:val="20"/>
                <w:lang w:val="fr-FR"/>
              </w:rPr>
            </w:pPr>
          </w:p>
        </w:tc>
        <w:tc>
          <w:tcPr>
            <w:tcW w:w="9390" w:type="dxa"/>
            <w:gridSpan w:val="2"/>
            <w:shd w:val="clear" w:color="auto" w:fill="auto"/>
          </w:tcPr>
          <w:p w14:paraId="2F62B5B1" w14:textId="77777777" w:rsidR="000E00C1" w:rsidRDefault="00AF5A89">
            <w:pPr>
              <w:pStyle w:val="ListParagraph"/>
              <w:rPr>
                <w:sz w:val="20"/>
                <w:szCs w:val="20"/>
              </w:rPr>
            </w:pPr>
            <w:r w:rsidRPr="00DD21FB">
              <w:rPr>
                <w:sz w:val="20"/>
                <w:szCs w:val="20"/>
                <w:lang w:val="lv-LV" w:bidi="lv-LV"/>
              </w:rPr>
              <w:t>N/A</w:t>
            </w:r>
          </w:p>
          <w:p w14:paraId="144A5D23" w14:textId="77777777" w:rsidR="00AB5184" w:rsidRPr="00457574" w:rsidRDefault="00AB5184" w:rsidP="008F50B3">
            <w:pPr>
              <w:pStyle w:val="ListParagraph"/>
              <w:ind w:left="360"/>
              <w:jc w:val="both"/>
              <w:rPr>
                <w:color w:val="FF0000"/>
                <w:sz w:val="20"/>
                <w:szCs w:val="20"/>
              </w:rPr>
            </w:pPr>
          </w:p>
        </w:tc>
      </w:tr>
      <w:tr w:rsidR="005930A8" w:rsidRPr="005930A8" w14:paraId="1E251DBD" w14:textId="77777777" w:rsidTr="002D7A2C">
        <w:tc>
          <w:tcPr>
            <w:tcW w:w="534" w:type="dxa"/>
          </w:tcPr>
          <w:p w14:paraId="5B6478ED" w14:textId="77777777" w:rsidR="000E00C1" w:rsidRDefault="00AF5A89">
            <w:pPr>
              <w:jc w:val="both"/>
              <w:rPr>
                <w:rFonts w:cs="Arial"/>
                <w:iCs/>
                <w:sz w:val="20"/>
                <w:szCs w:val="20"/>
              </w:rPr>
            </w:pPr>
            <w:r w:rsidRPr="005930A8">
              <w:rPr>
                <w:rFonts w:cs="Arial"/>
                <w:sz w:val="20"/>
                <w:szCs w:val="20"/>
                <w:lang w:val="lv-LV" w:bidi="lv-LV"/>
              </w:rPr>
              <w:t>4.</w:t>
            </w:r>
          </w:p>
        </w:tc>
        <w:tc>
          <w:tcPr>
            <w:tcW w:w="3827" w:type="dxa"/>
            <w:shd w:val="clear" w:color="auto" w:fill="auto"/>
          </w:tcPr>
          <w:p w14:paraId="2A169622" w14:textId="77777777" w:rsidR="000E00C1" w:rsidRPr="00384AAC" w:rsidRDefault="00AF5A89">
            <w:pPr>
              <w:pStyle w:val="ListParagraph"/>
              <w:numPr>
                <w:ilvl w:val="0"/>
                <w:numId w:val="11"/>
              </w:numPr>
              <w:jc w:val="both"/>
              <w:rPr>
                <w:i/>
                <w:sz w:val="20"/>
                <w:lang w:val="fr-FR"/>
              </w:rPr>
            </w:pPr>
            <w:r w:rsidRPr="00384AAC">
              <w:rPr>
                <w:rFonts w:cs="Arial"/>
                <w:i/>
                <w:sz w:val="20"/>
                <w:szCs w:val="20"/>
                <w:lang w:val="lv-LV" w:bidi="lv-LV"/>
              </w:rPr>
              <w:t xml:space="preserve">Vai FSN uzraudzības ietvaros jau ir gaidāmi papildu padomi vai informācija? </w:t>
            </w:r>
          </w:p>
        </w:tc>
        <w:tc>
          <w:tcPr>
            <w:tcW w:w="5563" w:type="dxa"/>
            <w:shd w:val="clear" w:color="auto" w:fill="auto"/>
          </w:tcPr>
          <w:p w14:paraId="7283F6D3" w14:textId="77777777" w:rsidR="000E00C1" w:rsidRDefault="00680B24">
            <w:pPr>
              <w:pStyle w:val="ListParagraph"/>
              <w:ind w:left="360"/>
              <w:jc w:val="both"/>
              <w:rPr>
                <w:sz w:val="22"/>
                <w:szCs w:val="22"/>
              </w:rPr>
            </w:pPr>
            <w:r w:rsidRPr="005930A8">
              <w:rPr>
                <w:rStyle w:val="PlaceholderText"/>
                <w:rFonts w:eastAsia="Calibri"/>
                <w:color w:val="auto"/>
                <w:sz w:val="20"/>
                <w:szCs w:val="20"/>
                <w:lang w:val="lv-LV" w:bidi="lv-LV"/>
              </w:rPr>
              <w:t>Nē</w:t>
            </w:r>
          </w:p>
          <w:p w14:paraId="738610EB" w14:textId="77777777" w:rsidR="00AB5184" w:rsidRPr="005930A8" w:rsidRDefault="00AB5184" w:rsidP="008F50B3">
            <w:pPr>
              <w:jc w:val="both"/>
              <w:rPr>
                <w:sz w:val="20"/>
                <w:szCs w:val="20"/>
              </w:rPr>
            </w:pPr>
          </w:p>
        </w:tc>
      </w:tr>
      <w:tr w:rsidR="00AB5184" w:rsidRPr="00532BF8" w14:paraId="074D4DA2" w14:textId="77777777" w:rsidTr="002D7A2C">
        <w:trPr>
          <w:trHeight w:val="377"/>
        </w:trPr>
        <w:tc>
          <w:tcPr>
            <w:tcW w:w="534" w:type="dxa"/>
            <w:vMerge w:val="restart"/>
          </w:tcPr>
          <w:p w14:paraId="637805D2" w14:textId="77777777" w:rsidR="00AB5184" w:rsidRPr="00C63281" w:rsidRDefault="00AB5184" w:rsidP="008F50B3">
            <w:pPr>
              <w:ind w:left="720"/>
              <w:rPr>
                <w:rFonts w:cs="Arial"/>
                <w:iCs/>
                <w:sz w:val="20"/>
                <w:szCs w:val="20"/>
              </w:rPr>
            </w:pPr>
          </w:p>
          <w:p w14:paraId="2598DEE6" w14:textId="77777777" w:rsidR="000E00C1" w:rsidRDefault="00AF5A89">
            <w:pPr>
              <w:rPr>
                <w:rFonts w:cs="Arial"/>
                <w:sz w:val="20"/>
                <w:szCs w:val="20"/>
              </w:rPr>
            </w:pPr>
            <w:r w:rsidRPr="00C63281">
              <w:rPr>
                <w:rFonts w:cs="Arial"/>
                <w:sz w:val="20"/>
                <w:szCs w:val="20"/>
                <w:lang w:val="lv-LV" w:bidi="lv-LV"/>
              </w:rPr>
              <w:t>4</w:t>
            </w:r>
          </w:p>
        </w:tc>
        <w:tc>
          <w:tcPr>
            <w:tcW w:w="9390" w:type="dxa"/>
            <w:gridSpan w:val="2"/>
            <w:shd w:val="clear" w:color="auto" w:fill="auto"/>
          </w:tcPr>
          <w:p w14:paraId="4A9A198F" w14:textId="77777777" w:rsidR="000E00C1" w:rsidRPr="00384AAC" w:rsidRDefault="00AF5A89">
            <w:pPr>
              <w:pStyle w:val="ListParagraph"/>
              <w:numPr>
                <w:ilvl w:val="0"/>
                <w:numId w:val="11"/>
              </w:numPr>
              <w:jc w:val="both"/>
              <w:rPr>
                <w:i/>
                <w:sz w:val="20"/>
                <w:lang w:val="fr-FR"/>
              </w:rPr>
            </w:pPr>
            <w:r w:rsidRPr="00384AAC">
              <w:rPr>
                <w:rFonts w:cs="Arial"/>
                <w:i/>
                <w:sz w:val="20"/>
                <w:szCs w:val="20"/>
                <w:lang w:val="lv-LV" w:bidi="lv-LV"/>
              </w:rPr>
              <w:t>Ja ir gaidāms uzraudzības FSN, uz ko būtu jākoncentrējas papildu ieteikumos?</w:t>
            </w:r>
          </w:p>
        </w:tc>
      </w:tr>
      <w:tr w:rsidR="00AB5184" w:rsidRPr="00AB5184" w14:paraId="47A3C75E" w14:textId="77777777" w:rsidTr="002D7A2C">
        <w:tc>
          <w:tcPr>
            <w:tcW w:w="534" w:type="dxa"/>
            <w:vMerge/>
          </w:tcPr>
          <w:p w14:paraId="463F29E8" w14:textId="77777777" w:rsidR="00AB5184" w:rsidRPr="00384AAC" w:rsidRDefault="00AB5184" w:rsidP="008F50B3">
            <w:pPr>
              <w:ind w:left="720"/>
              <w:jc w:val="both"/>
              <w:rPr>
                <w:rFonts w:cs="Arial"/>
                <w:iCs/>
                <w:sz w:val="20"/>
                <w:szCs w:val="20"/>
                <w:lang w:val="fr-FR"/>
              </w:rPr>
            </w:pPr>
          </w:p>
        </w:tc>
        <w:tc>
          <w:tcPr>
            <w:tcW w:w="9390" w:type="dxa"/>
            <w:gridSpan w:val="2"/>
            <w:shd w:val="clear" w:color="auto" w:fill="auto"/>
          </w:tcPr>
          <w:p w14:paraId="37FAD881" w14:textId="77777777" w:rsidR="000E00C1" w:rsidRDefault="00AF5A89">
            <w:pPr>
              <w:pStyle w:val="ListParagraph"/>
              <w:ind w:left="360"/>
              <w:jc w:val="both"/>
              <w:rPr>
                <w:sz w:val="22"/>
                <w:szCs w:val="20"/>
                <w:lang w:val="fr-FR"/>
              </w:rPr>
            </w:pPr>
            <w:r w:rsidRPr="00864581">
              <w:rPr>
                <w:rStyle w:val="PlaceholderText"/>
                <w:rFonts w:eastAsia="Calibri"/>
                <w:color w:val="auto"/>
                <w:sz w:val="20"/>
                <w:lang w:val="lv-LV" w:bidi="lv-LV"/>
              </w:rPr>
              <w:t>N/A</w:t>
            </w:r>
          </w:p>
          <w:p w14:paraId="3B7B4B86" w14:textId="77777777" w:rsidR="00AB5184" w:rsidRPr="00864581" w:rsidRDefault="00AB5184" w:rsidP="008F50B3">
            <w:pPr>
              <w:pStyle w:val="ListParagraph"/>
              <w:ind w:left="360"/>
              <w:jc w:val="both"/>
              <w:rPr>
                <w:sz w:val="20"/>
                <w:lang w:val="fr-FR"/>
              </w:rPr>
            </w:pPr>
          </w:p>
        </w:tc>
      </w:tr>
      <w:tr w:rsidR="00AB5184" w:rsidRPr="004433A7" w14:paraId="1446CD19" w14:textId="77777777" w:rsidTr="002D7A2C">
        <w:trPr>
          <w:trHeight w:val="601"/>
        </w:trPr>
        <w:tc>
          <w:tcPr>
            <w:tcW w:w="534" w:type="dxa"/>
          </w:tcPr>
          <w:p w14:paraId="3A0FF5F2" w14:textId="77777777" w:rsidR="00AB5184" w:rsidRPr="00AB5184" w:rsidRDefault="00AB5184" w:rsidP="008F50B3">
            <w:pPr>
              <w:ind w:left="720"/>
              <w:jc w:val="both"/>
              <w:rPr>
                <w:rFonts w:cs="Arial"/>
                <w:iCs/>
                <w:sz w:val="20"/>
                <w:szCs w:val="20"/>
                <w:lang w:val="fr-FR"/>
              </w:rPr>
            </w:pPr>
          </w:p>
          <w:p w14:paraId="279935FF" w14:textId="77777777" w:rsidR="000E00C1" w:rsidRDefault="00AF5A89">
            <w:pPr>
              <w:rPr>
                <w:rFonts w:cs="Arial"/>
                <w:sz w:val="20"/>
                <w:szCs w:val="20"/>
              </w:rPr>
            </w:pPr>
            <w:r>
              <w:rPr>
                <w:rFonts w:cs="Arial"/>
                <w:sz w:val="20"/>
                <w:szCs w:val="20"/>
                <w:lang w:val="lv-LV" w:bidi="lv-LV"/>
              </w:rPr>
              <w:t>4</w:t>
            </w:r>
          </w:p>
        </w:tc>
        <w:tc>
          <w:tcPr>
            <w:tcW w:w="3827" w:type="dxa"/>
            <w:shd w:val="clear" w:color="auto" w:fill="auto"/>
          </w:tcPr>
          <w:p w14:paraId="5AFF4BE3" w14:textId="77777777" w:rsidR="000E00C1" w:rsidRPr="00384AAC" w:rsidRDefault="00AF5A89">
            <w:pPr>
              <w:pStyle w:val="ListParagraph"/>
              <w:numPr>
                <w:ilvl w:val="0"/>
                <w:numId w:val="11"/>
              </w:numPr>
              <w:jc w:val="both"/>
              <w:rPr>
                <w:rFonts w:cs="Arial"/>
                <w:i/>
                <w:sz w:val="20"/>
                <w:szCs w:val="20"/>
                <w:lang w:val="fr-FR"/>
              </w:rPr>
            </w:pPr>
            <w:r w:rsidRPr="00384AAC">
              <w:rPr>
                <w:rFonts w:cs="Arial"/>
                <w:i/>
                <w:sz w:val="20"/>
                <w:szCs w:val="20"/>
                <w:lang w:val="lv-LV" w:bidi="lv-LV"/>
              </w:rPr>
              <w:t>Paredzamais FSN uzraudzības grafiks</w:t>
            </w:r>
          </w:p>
        </w:tc>
        <w:tc>
          <w:tcPr>
            <w:tcW w:w="5563" w:type="dxa"/>
            <w:shd w:val="clear" w:color="auto" w:fill="auto"/>
          </w:tcPr>
          <w:p w14:paraId="7361744B" w14:textId="77777777" w:rsidR="000E00C1" w:rsidRDefault="00AF5A89">
            <w:pPr>
              <w:pStyle w:val="ListParagraph"/>
              <w:ind w:left="360"/>
              <w:jc w:val="both"/>
              <w:rPr>
                <w:color w:val="FF0000"/>
                <w:sz w:val="20"/>
              </w:rPr>
            </w:pPr>
            <w:r w:rsidRPr="00864581">
              <w:rPr>
                <w:rStyle w:val="PlaceholderText"/>
                <w:rFonts w:eastAsia="Calibri"/>
                <w:color w:val="auto"/>
                <w:sz w:val="20"/>
                <w:szCs w:val="20"/>
                <w:lang w:val="lv-LV" w:bidi="lv-LV"/>
              </w:rPr>
              <w:t>N/A</w:t>
            </w:r>
          </w:p>
        </w:tc>
      </w:tr>
      <w:tr w:rsidR="00AB5184" w:rsidRPr="00532BF8" w14:paraId="529D91E0" w14:textId="77777777" w:rsidTr="002D7A2C">
        <w:tc>
          <w:tcPr>
            <w:tcW w:w="534" w:type="dxa"/>
            <w:vMerge w:val="restart"/>
          </w:tcPr>
          <w:p w14:paraId="1EAA9A9D" w14:textId="77777777" w:rsidR="000E00C1" w:rsidRDefault="00AF5A89">
            <w:pPr>
              <w:jc w:val="both"/>
              <w:rPr>
                <w:sz w:val="20"/>
              </w:rPr>
            </w:pPr>
            <w:r w:rsidRPr="00C63281">
              <w:rPr>
                <w:sz w:val="20"/>
                <w:lang w:val="lv-LV" w:bidi="lv-LV"/>
              </w:rPr>
              <w:t>4.</w:t>
            </w:r>
          </w:p>
        </w:tc>
        <w:tc>
          <w:tcPr>
            <w:tcW w:w="9390" w:type="dxa"/>
            <w:gridSpan w:val="2"/>
            <w:shd w:val="clear" w:color="auto" w:fill="auto"/>
          </w:tcPr>
          <w:p w14:paraId="017D3849" w14:textId="77777777" w:rsidR="000E00C1" w:rsidRPr="00384AAC" w:rsidRDefault="00AF5A89">
            <w:pPr>
              <w:pStyle w:val="ListParagraph"/>
              <w:numPr>
                <w:ilvl w:val="0"/>
                <w:numId w:val="11"/>
              </w:numPr>
              <w:jc w:val="both"/>
              <w:rPr>
                <w:b/>
                <w:sz w:val="20"/>
                <w:lang w:val="fr-FR"/>
              </w:rPr>
            </w:pPr>
            <w:r w:rsidRPr="00384AAC">
              <w:rPr>
                <w:i/>
                <w:sz w:val="20"/>
                <w:lang w:val="lv-LV" w:bidi="lv-LV"/>
              </w:rPr>
              <w:t>Ražotāja informācija (</w:t>
            </w:r>
            <w:r w:rsidRPr="00384AAC">
              <w:rPr>
                <w:i/>
                <w:lang w:val="lv-LV" w:bidi="lv-LV"/>
              </w:rPr>
              <w:t>vietējo pārstāvju kontaktinformāciju skatiet šīs piezīmes 1. lpp</w:t>
            </w:r>
            <w:r w:rsidRPr="00384AAC">
              <w:rPr>
                <w:i/>
                <w:sz w:val="15"/>
                <w:szCs w:val="15"/>
                <w:lang w:val="lv-LV" w:bidi="lv-LV"/>
              </w:rPr>
              <w:t xml:space="preserve">) </w:t>
            </w:r>
          </w:p>
        </w:tc>
      </w:tr>
      <w:tr w:rsidR="00AB5184" w:rsidRPr="004433A7" w14:paraId="2F365BBF" w14:textId="77777777" w:rsidTr="002D7A2C">
        <w:tc>
          <w:tcPr>
            <w:tcW w:w="534" w:type="dxa"/>
            <w:vMerge/>
          </w:tcPr>
          <w:p w14:paraId="5630AD66" w14:textId="77777777" w:rsidR="00AB5184" w:rsidRPr="00384AAC" w:rsidRDefault="00AB5184" w:rsidP="008F50B3">
            <w:pPr>
              <w:jc w:val="right"/>
              <w:rPr>
                <w:sz w:val="20"/>
                <w:lang w:val="fr-FR"/>
              </w:rPr>
            </w:pPr>
          </w:p>
        </w:tc>
        <w:tc>
          <w:tcPr>
            <w:tcW w:w="3827" w:type="dxa"/>
            <w:shd w:val="clear" w:color="auto" w:fill="auto"/>
          </w:tcPr>
          <w:p w14:paraId="7A2ABFD2" w14:textId="77777777" w:rsidR="000E00C1" w:rsidRDefault="00AF5A89">
            <w:pPr>
              <w:pStyle w:val="ListParagraph"/>
              <w:numPr>
                <w:ilvl w:val="1"/>
                <w:numId w:val="11"/>
              </w:numPr>
              <w:rPr>
                <w:i/>
                <w:iCs/>
                <w:sz w:val="20"/>
              </w:rPr>
            </w:pPr>
            <w:r w:rsidRPr="00BA7638">
              <w:rPr>
                <w:i/>
                <w:sz w:val="20"/>
                <w:lang w:val="lv-LV" w:bidi="lv-LV"/>
              </w:rPr>
              <w:t>Uzņēmuma nosaukums</w:t>
            </w:r>
          </w:p>
        </w:tc>
        <w:tc>
          <w:tcPr>
            <w:tcW w:w="5563" w:type="dxa"/>
            <w:shd w:val="clear" w:color="auto" w:fill="auto"/>
          </w:tcPr>
          <w:p w14:paraId="581A2265" w14:textId="77777777" w:rsidR="000E00C1" w:rsidRDefault="00AF5A89">
            <w:pPr>
              <w:jc w:val="both"/>
              <w:rPr>
                <w:rFonts w:ascii="Arial" w:hAnsi="Arial" w:cs="Arial"/>
                <w:b/>
                <w:sz w:val="20"/>
                <w:szCs w:val="20"/>
              </w:rPr>
            </w:pPr>
            <w:r w:rsidRPr="00DD21FB">
              <w:rPr>
                <w:rStyle w:val="PlaceholderText"/>
                <w:rFonts w:ascii="Arial" w:eastAsia="Calibri" w:hAnsi="Arial" w:cs="Arial"/>
                <w:color w:val="auto"/>
                <w:sz w:val="20"/>
                <w:szCs w:val="20"/>
                <w:lang w:val="lv-LV" w:bidi="lv-LV"/>
              </w:rPr>
              <w:t>SOLUSCOPE SAS</w:t>
            </w:r>
          </w:p>
        </w:tc>
      </w:tr>
      <w:tr w:rsidR="00AB5184" w:rsidRPr="00532BF8" w14:paraId="622EE6E5" w14:textId="77777777" w:rsidTr="002D7A2C">
        <w:tc>
          <w:tcPr>
            <w:tcW w:w="534" w:type="dxa"/>
            <w:vMerge/>
          </w:tcPr>
          <w:p w14:paraId="61829076" w14:textId="77777777" w:rsidR="00AB5184" w:rsidRPr="009B165C" w:rsidRDefault="00AB5184" w:rsidP="008F50B3">
            <w:pPr>
              <w:jc w:val="right"/>
              <w:rPr>
                <w:sz w:val="20"/>
              </w:rPr>
            </w:pPr>
          </w:p>
        </w:tc>
        <w:tc>
          <w:tcPr>
            <w:tcW w:w="3827" w:type="dxa"/>
            <w:shd w:val="clear" w:color="auto" w:fill="auto"/>
          </w:tcPr>
          <w:p w14:paraId="0665A75C" w14:textId="77777777" w:rsidR="000E00C1" w:rsidRDefault="00AF5A89">
            <w:pPr>
              <w:pStyle w:val="ListParagraph"/>
              <w:numPr>
                <w:ilvl w:val="1"/>
                <w:numId w:val="11"/>
              </w:numPr>
              <w:rPr>
                <w:i/>
                <w:iCs/>
                <w:sz w:val="20"/>
              </w:rPr>
            </w:pPr>
            <w:r w:rsidRPr="00BA7638">
              <w:rPr>
                <w:i/>
                <w:sz w:val="20"/>
                <w:lang w:val="lv-LV" w:bidi="lv-LV"/>
              </w:rPr>
              <w:t>Adrese</w:t>
            </w:r>
          </w:p>
        </w:tc>
        <w:tc>
          <w:tcPr>
            <w:tcW w:w="5563" w:type="dxa"/>
            <w:shd w:val="clear" w:color="auto" w:fill="auto"/>
          </w:tcPr>
          <w:p w14:paraId="43D5461B" w14:textId="77777777" w:rsidR="000E00C1" w:rsidRDefault="00AF5A89">
            <w:pPr>
              <w:jc w:val="both"/>
              <w:rPr>
                <w:rFonts w:ascii="Arial" w:hAnsi="Arial" w:cs="Arial"/>
                <w:b/>
                <w:sz w:val="20"/>
                <w:szCs w:val="20"/>
                <w:lang w:val="fr-FR"/>
              </w:rPr>
            </w:pPr>
            <w:r w:rsidRPr="00DD21FB">
              <w:rPr>
                <w:rFonts w:ascii="Arial" w:eastAsia="Calibri" w:hAnsi="Arial" w:cs="Arial"/>
                <w:sz w:val="20"/>
                <w:szCs w:val="20"/>
                <w:lang w:val="lv-LV" w:bidi="lv-LV"/>
              </w:rPr>
              <w:t>100, Rue du Fauge - Z.I. Les Paluds - 13400 AUBAGNE - FRANCIJA</w:t>
            </w:r>
          </w:p>
        </w:tc>
      </w:tr>
      <w:tr w:rsidR="00AB5184" w:rsidRPr="004433A7" w14:paraId="1F0EEC31" w14:textId="77777777" w:rsidTr="002D7A2C">
        <w:tc>
          <w:tcPr>
            <w:tcW w:w="534" w:type="dxa"/>
            <w:vMerge/>
          </w:tcPr>
          <w:p w14:paraId="2BA226A1" w14:textId="77777777" w:rsidR="00AB5184" w:rsidRPr="00DD21FB" w:rsidRDefault="00AB5184" w:rsidP="008F50B3">
            <w:pPr>
              <w:jc w:val="right"/>
              <w:rPr>
                <w:sz w:val="20"/>
                <w:lang w:val="fr-FR"/>
              </w:rPr>
            </w:pPr>
          </w:p>
        </w:tc>
        <w:tc>
          <w:tcPr>
            <w:tcW w:w="3827" w:type="dxa"/>
            <w:shd w:val="clear" w:color="auto" w:fill="auto"/>
          </w:tcPr>
          <w:p w14:paraId="0216FEB2" w14:textId="77777777" w:rsidR="000E00C1" w:rsidRDefault="00AF5A89">
            <w:pPr>
              <w:pStyle w:val="ListParagraph"/>
              <w:numPr>
                <w:ilvl w:val="1"/>
                <w:numId w:val="11"/>
              </w:numPr>
              <w:rPr>
                <w:i/>
                <w:iCs/>
                <w:sz w:val="20"/>
              </w:rPr>
            </w:pPr>
            <w:r w:rsidRPr="00BA7638">
              <w:rPr>
                <w:i/>
                <w:sz w:val="20"/>
                <w:lang w:val="lv-LV" w:bidi="lv-LV"/>
              </w:rPr>
              <w:t>Tīmekļa vietnes adrese</w:t>
            </w:r>
          </w:p>
        </w:tc>
        <w:tc>
          <w:tcPr>
            <w:tcW w:w="5563" w:type="dxa"/>
            <w:shd w:val="clear" w:color="auto" w:fill="auto"/>
          </w:tcPr>
          <w:p w14:paraId="60F3891A" w14:textId="77777777" w:rsidR="000E00C1" w:rsidRDefault="00AF5A89">
            <w:pPr>
              <w:jc w:val="both"/>
              <w:rPr>
                <w:rFonts w:ascii="Arial" w:hAnsi="Arial" w:cs="Arial"/>
                <w:b/>
                <w:sz w:val="20"/>
                <w:szCs w:val="20"/>
              </w:rPr>
            </w:pPr>
            <w:hyperlink r:id="rId10" w:history="1">
              <w:r w:rsidRPr="00DD21FB">
                <w:rPr>
                  <w:rStyle w:val="Hyperlink"/>
                  <w:rFonts w:ascii="Arial" w:eastAsia="Calibri" w:hAnsi="Arial" w:cs="Arial"/>
                  <w:sz w:val="20"/>
                  <w:szCs w:val="20"/>
                  <w:lang w:val="lv-LV" w:bidi="lv-LV"/>
                </w:rPr>
                <w:t xml:space="preserve">www.soluscope.com </w:t>
              </w:r>
            </w:hyperlink>
          </w:p>
        </w:tc>
      </w:tr>
      <w:tr w:rsidR="005930A8" w:rsidRPr="005930A8" w14:paraId="6B915DD1" w14:textId="77777777" w:rsidTr="002D7A2C">
        <w:trPr>
          <w:trHeight w:val="694"/>
        </w:trPr>
        <w:tc>
          <w:tcPr>
            <w:tcW w:w="534" w:type="dxa"/>
          </w:tcPr>
          <w:p w14:paraId="0466AA96" w14:textId="77777777" w:rsidR="000E00C1" w:rsidRDefault="00AF5A89">
            <w:pPr>
              <w:jc w:val="both"/>
              <w:rPr>
                <w:sz w:val="20"/>
              </w:rPr>
            </w:pPr>
            <w:r w:rsidRPr="005930A8">
              <w:rPr>
                <w:sz w:val="20"/>
                <w:lang w:val="lv-LV" w:bidi="lv-LV"/>
              </w:rPr>
              <w:t>4.</w:t>
            </w:r>
          </w:p>
        </w:tc>
        <w:tc>
          <w:tcPr>
            <w:tcW w:w="9390" w:type="dxa"/>
            <w:gridSpan w:val="2"/>
            <w:shd w:val="clear" w:color="auto" w:fill="auto"/>
          </w:tcPr>
          <w:p w14:paraId="2D1E09E4" w14:textId="77777777" w:rsidR="000E00C1" w:rsidRDefault="00AF5A89">
            <w:pPr>
              <w:pStyle w:val="ListParagraph"/>
              <w:numPr>
                <w:ilvl w:val="0"/>
                <w:numId w:val="11"/>
              </w:numPr>
              <w:jc w:val="both"/>
              <w:rPr>
                <w:i/>
                <w:iCs/>
                <w:sz w:val="20"/>
              </w:rPr>
            </w:pPr>
            <w:r w:rsidRPr="00384AAC">
              <w:rPr>
                <w:i/>
                <w:sz w:val="20"/>
                <w:lang w:val="lv-LV" w:bidi="lv-LV"/>
              </w:rPr>
              <w:t xml:space="preserve">Jūsu valsts kompetentā (regulatīvā) iestāde ir informēta par šo paziņojumu klientiem.* </w:t>
            </w:r>
          </w:p>
        </w:tc>
      </w:tr>
      <w:tr w:rsidR="00AB5184" w:rsidRPr="00532BF8" w14:paraId="5C0515A5" w14:textId="77777777" w:rsidTr="002D7A2C">
        <w:tc>
          <w:tcPr>
            <w:tcW w:w="534" w:type="dxa"/>
            <w:tcBorders>
              <w:bottom w:val="single" w:sz="4" w:space="0" w:color="auto"/>
            </w:tcBorders>
          </w:tcPr>
          <w:p w14:paraId="70A3FF17" w14:textId="77777777" w:rsidR="000E00C1" w:rsidRDefault="00AF5A89">
            <w:pPr>
              <w:rPr>
                <w:sz w:val="20"/>
              </w:rPr>
            </w:pPr>
            <w:r w:rsidRPr="00C63281">
              <w:rPr>
                <w:sz w:val="20"/>
                <w:lang w:val="lv-LV" w:bidi="lv-LV"/>
              </w:rPr>
              <w:t>4.</w:t>
            </w:r>
          </w:p>
        </w:tc>
        <w:tc>
          <w:tcPr>
            <w:tcW w:w="3827" w:type="dxa"/>
            <w:tcBorders>
              <w:bottom w:val="single" w:sz="4" w:space="0" w:color="auto"/>
            </w:tcBorders>
            <w:shd w:val="clear" w:color="auto" w:fill="auto"/>
          </w:tcPr>
          <w:p w14:paraId="6F391E86" w14:textId="77777777" w:rsidR="000E00C1" w:rsidRPr="00384AAC" w:rsidRDefault="00AF5A89">
            <w:pPr>
              <w:pStyle w:val="ListParagraph"/>
              <w:numPr>
                <w:ilvl w:val="0"/>
                <w:numId w:val="11"/>
              </w:numPr>
              <w:rPr>
                <w:i/>
                <w:iCs/>
                <w:sz w:val="20"/>
                <w:lang w:val="fr-FR"/>
              </w:rPr>
            </w:pPr>
            <w:r w:rsidRPr="00384AAC">
              <w:rPr>
                <w:i/>
                <w:sz w:val="20"/>
                <w:lang w:val="lv-LV" w:bidi="lv-LV"/>
              </w:rPr>
              <w:t xml:space="preserve">Pielikumu/papildinājumu saraksts: </w:t>
            </w:r>
          </w:p>
        </w:tc>
        <w:tc>
          <w:tcPr>
            <w:tcW w:w="5563" w:type="dxa"/>
            <w:tcBorders>
              <w:bottom w:val="single" w:sz="4" w:space="0" w:color="auto"/>
            </w:tcBorders>
            <w:shd w:val="clear" w:color="auto" w:fill="auto"/>
          </w:tcPr>
          <w:p w14:paraId="71270506" w14:textId="77777777" w:rsidR="000E00C1" w:rsidRPr="00384AAC" w:rsidRDefault="00AF5A89">
            <w:pPr>
              <w:rPr>
                <w:rFonts w:ascii="Arial" w:eastAsia="Calibri" w:hAnsi="Arial" w:cs="Arial"/>
                <w:sz w:val="20"/>
                <w:szCs w:val="20"/>
                <w:lang w:val="fr-FR"/>
              </w:rPr>
            </w:pPr>
            <w:r w:rsidRPr="00384AAC">
              <w:rPr>
                <w:rFonts w:ascii="Arial" w:eastAsia="Calibri" w:hAnsi="Arial" w:cs="Arial"/>
                <w:sz w:val="20"/>
                <w:szCs w:val="20"/>
                <w:lang w:val="lv-LV" w:bidi="lv-LV"/>
              </w:rPr>
              <w:t>A pielikums: Uzlabotais protokols (10 minūšu manuālā mazgāšanas līdzekļa sākotnējā fāze + 1. automātiskās pārstrādes cikls)</w:t>
            </w:r>
          </w:p>
          <w:p w14:paraId="53253ED5" w14:textId="77777777" w:rsidR="000E00C1" w:rsidRPr="00384AAC" w:rsidRDefault="00AF5A89">
            <w:pPr>
              <w:rPr>
                <w:rFonts w:ascii="Arial" w:hAnsi="Arial" w:cs="Arial"/>
                <w:b/>
                <w:sz w:val="20"/>
                <w:lang w:val="fr-FR"/>
              </w:rPr>
            </w:pPr>
            <w:r w:rsidRPr="00384AAC">
              <w:rPr>
                <w:rFonts w:ascii="Arial" w:eastAsia="Calibri" w:hAnsi="Arial" w:cs="Arial"/>
                <w:sz w:val="20"/>
                <w:szCs w:val="20"/>
                <w:lang w:val="lv-LV" w:bidi="lv-LV"/>
              </w:rPr>
              <w:t>B pielikums: Atbilžu veidlapa</w:t>
            </w:r>
          </w:p>
        </w:tc>
      </w:tr>
      <w:tr w:rsidR="00AB5184" w:rsidRPr="004433A7" w14:paraId="072498CA" w14:textId="77777777" w:rsidTr="002D7A2C">
        <w:trPr>
          <w:trHeight w:val="790"/>
        </w:trPr>
        <w:tc>
          <w:tcPr>
            <w:tcW w:w="534" w:type="dxa"/>
            <w:vMerge w:val="restart"/>
          </w:tcPr>
          <w:p w14:paraId="1F4FD9B9" w14:textId="77777777" w:rsidR="000E00C1" w:rsidRDefault="00AF5A89">
            <w:pPr>
              <w:rPr>
                <w:sz w:val="20"/>
              </w:rPr>
            </w:pPr>
            <w:r>
              <w:rPr>
                <w:sz w:val="20"/>
                <w:lang w:val="lv-LV" w:bidi="lv-LV"/>
              </w:rPr>
              <w:t>4.</w:t>
            </w:r>
          </w:p>
        </w:tc>
        <w:tc>
          <w:tcPr>
            <w:tcW w:w="3827" w:type="dxa"/>
            <w:vMerge w:val="restart"/>
            <w:shd w:val="clear" w:color="auto" w:fill="auto"/>
          </w:tcPr>
          <w:p w14:paraId="6B836325" w14:textId="77777777" w:rsidR="000E00C1" w:rsidRDefault="00AF5A89">
            <w:pPr>
              <w:pStyle w:val="ListParagraph"/>
              <w:numPr>
                <w:ilvl w:val="0"/>
                <w:numId w:val="11"/>
              </w:numPr>
              <w:rPr>
                <w:i/>
                <w:iCs/>
                <w:sz w:val="20"/>
              </w:rPr>
            </w:pPr>
            <w:r w:rsidRPr="00BA7638">
              <w:rPr>
                <w:i/>
                <w:sz w:val="20"/>
                <w:lang w:val="lv-LV" w:bidi="lv-LV"/>
              </w:rPr>
              <w:t>Vārds, uzvārds/paraksts</w:t>
            </w:r>
          </w:p>
        </w:tc>
        <w:tc>
          <w:tcPr>
            <w:tcW w:w="5563" w:type="dxa"/>
            <w:tcBorders>
              <w:bottom w:val="single" w:sz="4" w:space="0" w:color="auto"/>
            </w:tcBorders>
            <w:shd w:val="clear" w:color="auto" w:fill="auto"/>
          </w:tcPr>
          <w:p w14:paraId="48F31811" w14:textId="77777777" w:rsidR="000E00C1" w:rsidRDefault="00AF5A89">
            <w:pPr>
              <w:rPr>
                <w:b/>
                <w:sz w:val="20"/>
              </w:rPr>
            </w:pPr>
            <w:r w:rsidRPr="00DD21FB">
              <w:rPr>
                <w:rFonts w:ascii="Arial" w:eastAsia="Arial" w:hAnsi="Arial" w:cs="Arial"/>
                <w:sz w:val="20"/>
                <w:szCs w:val="20"/>
                <w:lang w:val="lv-LV" w:bidi="lv-LV"/>
              </w:rPr>
              <w:t>Normatīvo lietu vadītājs</w:t>
            </w:r>
          </w:p>
        </w:tc>
      </w:tr>
      <w:tr w:rsidR="00AB5184" w:rsidRPr="004433A7" w14:paraId="1CF677B3" w14:textId="77777777" w:rsidTr="002D7A2C">
        <w:trPr>
          <w:trHeight w:val="688"/>
        </w:trPr>
        <w:tc>
          <w:tcPr>
            <w:tcW w:w="534" w:type="dxa"/>
            <w:vMerge/>
            <w:tcBorders>
              <w:bottom w:val="single" w:sz="4" w:space="0" w:color="auto"/>
            </w:tcBorders>
          </w:tcPr>
          <w:p w14:paraId="17AD93B2" w14:textId="77777777" w:rsidR="00AB5184" w:rsidDel="00474EE4" w:rsidRDefault="00AB5184" w:rsidP="008F50B3">
            <w:pPr>
              <w:rPr>
                <w:sz w:val="20"/>
              </w:rPr>
            </w:pPr>
          </w:p>
        </w:tc>
        <w:tc>
          <w:tcPr>
            <w:tcW w:w="3827" w:type="dxa"/>
            <w:vMerge/>
            <w:tcBorders>
              <w:bottom w:val="single" w:sz="4" w:space="0" w:color="auto"/>
            </w:tcBorders>
            <w:shd w:val="clear" w:color="auto" w:fill="auto"/>
          </w:tcPr>
          <w:p w14:paraId="0DE4B5B7" w14:textId="77777777" w:rsidR="00AB5184" w:rsidDel="00474EE4" w:rsidRDefault="00AB5184" w:rsidP="008F50B3">
            <w:pPr>
              <w:rPr>
                <w:sz w:val="20"/>
              </w:rPr>
            </w:pPr>
          </w:p>
        </w:tc>
        <w:tc>
          <w:tcPr>
            <w:tcW w:w="5563" w:type="dxa"/>
            <w:tcBorders>
              <w:bottom w:val="single" w:sz="4" w:space="0" w:color="auto"/>
            </w:tcBorders>
            <w:shd w:val="clear" w:color="auto" w:fill="auto"/>
          </w:tcPr>
          <w:p w14:paraId="250DD9A9" w14:textId="77777777" w:rsidR="000E00C1" w:rsidRDefault="00AF5A89">
            <w:pPr>
              <w:jc w:val="both"/>
              <w:rPr>
                <w:b/>
                <w:sz w:val="20"/>
              </w:rPr>
            </w:pPr>
            <w:r w:rsidRPr="007C7952">
              <w:rPr>
                <w:rFonts w:ascii="Arial" w:eastAsia="Arial" w:hAnsi="Arial" w:cs="Arial"/>
                <w:sz w:val="20"/>
                <w:szCs w:val="20"/>
                <w:lang w:val="lv-LV" w:bidi="lv-LV"/>
              </w:rPr>
              <w:t>Endoskopijas kvalitātes vadītājs</w:t>
            </w:r>
          </w:p>
        </w:tc>
      </w:tr>
      <w:tr w:rsidR="00AB5184" w:rsidRPr="004433A7" w14:paraId="66204FF1" w14:textId="77777777" w:rsidTr="002D7A2C">
        <w:tc>
          <w:tcPr>
            <w:tcW w:w="534" w:type="dxa"/>
            <w:tcBorders>
              <w:left w:val="nil"/>
              <w:right w:val="nil"/>
            </w:tcBorders>
          </w:tcPr>
          <w:p w14:paraId="2DBF0D7D" w14:textId="77777777" w:rsidR="00AB5184" w:rsidRPr="004433A7" w:rsidRDefault="00AB5184" w:rsidP="008F50B3">
            <w:pPr>
              <w:jc w:val="both"/>
              <w:rPr>
                <w:rFonts w:cs="Arial"/>
                <w:b/>
                <w:i/>
                <w:iCs/>
                <w:sz w:val="20"/>
                <w:szCs w:val="20"/>
              </w:rPr>
            </w:pPr>
          </w:p>
        </w:tc>
        <w:tc>
          <w:tcPr>
            <w:tcW w:w="9390" w:type="dxa"/>
            <w:gridSpan w:val="2"/>
            <w:tcBorders>
              <w:left w:val="nil"/>
              <w:right w:val="nil"/>
            </w:tcBorders>
            <w:shd w:val="clear" w:color="auto" w:fill="auto"/>
          </w:tcPr>
          <w:p w14:paraId="6B62F1B3" w14:textId="77777777" w:rsidR="00AB5184" w:rsidRPr="004433A7" w:rsidRDefault="00AB5184" w:rsidP="008F50B3">
            <w:pPr>
              <w:jc w:val="both"/>
              <w:rPr>
                <w:rFonts w:cs="Arial"/>
                <w:b/>
                <w:i/>
                <w:iCs/>
                <w:sz w:val="20"/>
                <w:szCs w:val="20"/>
              </w:rPr>
            </w:pPr>
          </w:p>
        </w:tc>
      </w:tr>
      <w:tr w:rsidR="00AB5184" w:rsidRPr="00532BF8" w14:paraId="2F798008" w14:textId="77777777" w:rsidTr="002D7A2C">
        <w:tc>
          <w:tcPr>
            <w:tcW w:w="534" w:type="dxa"/>
          </w:tcPr>
          <w:p w14:paraId="02F2C34E" w14:textId="77777777" w:rsidR="00AB5184" w:rsidRPr="00C4744B" w:rsidRDefault="00AB5184" w:rsidP="008F50B3">
            <w:pPr>
              <w:jc w:val="center"/>
              <w:rPr>
                <w:rFonts w:cs="Arial"/>
                <w:b/>
                <w:bCs/>
                <w:color w:val="4F81BD"/>
              </w:rPr>
            </w:pPr>
          </w:p>
        </w:tc>
        <w:tc>
          <w:tcPr>
            <w:tcW w:w="9390" w:type="dxa"/>
            <w:gridSpan w:val="2"/>
            <w:shd w:val="clear" w:color="auto" w:fill="auto"/>
          </w:tcPr>
          <w:p w14:paraId="2F2FFF1B" w14:textId="77777777" w:rsidR="000E00C1" w:rsidRPr="00384AAC" w:rsidRDefault="00AF5A89">
            <w:pPr>
              <w:jc w:val="center"/>
              <w:rPr>
                <w:rFonts w:ascii="Arial" w:hAnsi="Arial" w:cs="Arial"/>
                <w:sz w:val="20"/>
                <w:szCs w:val="20"/>
                <w:lang w:val="fr-FR"/>
              </w:rPr>
            </w:pPr>
            <w:r w:rsidRPr="00384AAC">
              <w:rPr>
                <w:rFonts w:ascii="Arial" w:eastAsia="Arial" w:hAnsi="Arial" w:cs="Arial"/>
                <w:b/>
                <w:sz w:val="20"/>
                <w:szCs w:val="20"/>
                <w:lang w:val="lv-LV" w:bidi="lv-LV"/>
              </w:rPr>
              <w:t>Šī drošības paziņojuma nosūtīšana uz objektu</w:t>
            </w:r>
          </w:p>
        </w:tc>
      </w:tr>
      <w:tr w:rsidR="00AB5184" w:rsidRPr="00532BF8" w14:paraId="04418431" w14:textId="77777777" w:rsidTr="002D7A2C">
        <w:tc>
          <w:tcPr>
            <w:tcW w:w="534" w:type="dxa"/>
          </w:tcPr>
          <w:p w14:paraId="680A4E5D" w14:textId="77777777" w:rsidR="00AB5184" w:rsidRPr="00384AAC" w:rsidRDefault="00AB5184" w:rsidP="008F50B3">
            <w:pPr>
              <w:jc w:val="both"/>
              <w:rPr>
                <w:rFonts w:cs="Arial"/>
                <w:color w:val="FF0000"/>
                <w:lang w:val="fr-FR"/>
              </w:rPr>
            </w:pPr>
          </w:p>
        </w:tc>
        <w:tc>
          <w:tcPr>
            <w:tcW w:w="9390" w:type="dxa"/>
            <w:gridSpan w:val="2"/>
            <w:shd w:val="clear" w:color="auto" w:fill="auto"/>
          </w:tcPr>
          <w:p w14:paraId="0F65B8B8" w14:textId="77777777" w:rsidR="000E00C1" w:rsidRPr="00384AAC" w:rsidRDefault="00AF5A89">
            <w:pPr>
              <w:jc w:val="both"/>
              <w:rPr>
                <w:rFonts w:ascii="Arial" w:hAnsi="Arial" w:cs="Arial"/>
                <w:sz w:val="20"/>
                <w:szCs w:val="20"/>
                <w:lang w:val="fr-FR"/>
              </w:rPr>
            </w:pPr>
            <w:r w:rsidRPr="00384AAC">
              <w:rPr>
                <w:rFonts w:ascii="Arial" w:eastAsia="Arial" w:hAnsi="Arial" w:cs="Arial"/>
                <w:sz w:val="20"/>
                <w:szCs w:val="20"/>
                <w:lang w:val="lv-LV" w:bidi="lv-LV"/>
              </w:rPr>
              <w:t>Šis paziņojums ir jāsniedz visām personām, kuras ir jāinformē jūsu organizācijā vai jebkurā organizācijā, kurai ir nodotas potenciāli ietekmētās ierīces (ja piemērojams).</w:t>
            </w:r>
          </w:p>
          <w:p w14:paraId="19219836" w14:textId="77777777" w:rsidR="00AB5184" w:rsidRPr="00384AAC" w:rsidRDefault="00AB5184" w:rsidP="008F50B3">
            <w:pPr>
              <w:jc w:val="both"/>
              <w:rPr>
                <w:rFonts w:ascii="Arial" w:hAnsi="Arial" w:cs="Arial"/>
                <w:sz w:val="20"/>
                <w:szCs w:val="20"/>
                <w:lang w:val="fr-FR"/>
              </w:rPr>
            </w:pPr>
          </w:p>
          <w:p w14:paraId="4C204C61" w14:textId="77777777" w:rsidR="000E00C1" w:rsidRPr="00384AAC" w:rsidRDefault="00AF5A89">
            <w:pPr>
              <w:jc w:val="both"/>
              <w:rPr>
                <w:rFonts w:ascii="Arial" w:hAnsi="Arial" w:cs="Arial"/>
                <w:sz w:val="20"/>
                <w:szCs w:val="20"/>
                <w:lang w:val="fr-FR"/>
              </w:rPr>
            </w:pPr>
            <w:r w:rsidRPr="00384AAC">
              <w:rPr>
                <w:rFonts w:ascii="Arial" w:eastAsia="Arial" w:hAnsi="Arial" w:cs="Arial"/>
                <w:sz w:val="20"/>
                <w:szCs w:val="20"/>
                <w:lang w:val="lv-LV" w:bidi="lv-LV"/>
              </w:rPr>
              <w:t>Lūdzu, pārsūtiet šo paziņojumu citām organizācijām, kuras ietekmē šī darbība (ja piemērojams).</w:t>
            </w:r>
          </w:p>
          <w:p w14:paraId="296FEF7D" w14:textId="77777777" w:rsidR="00AB5184" w:rsidRPr="00384AAC" w:rsidRDefault="00AB5184" w:rsidP="008F50B3">
            <w:pPr>
              <w:jc w:val="both"/>
              <w:rPr>
                <w:rFonts w:ascii="Arial" w:hAnsi="Arial" w:cs="Arial"/>
                <w:sz w:val="20"/>
                <w:szCs w:val="20"/>
                <w:lang w:val="fr-FR"/>
              </w:rPr>
            </w:pPr>
          </w:p>
          <w:p w14:paraId="170AE1C5" w14:textId="77777777" w:rsidR="000E00C1" w:rsidRPr="00384AAC" w:rsidRDefault="00AF5A89">
            <w:pPr>
              <w:jc w:val="both"/>
              <w:rPr>
                <w:rFonts w:ascii="Arial" w:hAnsi="Arial" w:cs="Arial"/>
                <w:sz w:val="20"/>
                <w:szCs w:val="20"/>
                <w:lang w:val="fr-FR"/>
              </w:rPr>
            </w:pPr>
            <w:r w:rsidRPr="00384AAC">
              <w:rPr>
                <w:rFonts w:ascii="Arial" w:eastAsia="Arial" w:hAnsi="Arial" w:cs="Arial"/>
                <w:sz w:val="20"/>
                <w:szCs w:val="20"/>
                <w:lang w:val="lv-LV" w:bidi="lv-LV"/>
              </w:rPr>
              <w:t>Lūdzam jūs būt uzmanīgiem attiecībā uz šo paziņojumu un no tā izrietošajām darbībām atbilstošā laika periodā, lai nodrošinātu korektīvo darbību efektivitāti.</w:t>
            </w:r>
          </w:p>
          <w:p w14:paraId="7194DBDC" w14:textId="77777777" w:rsidR="00AB5184" w:rsidRPr="00384AAC" w:rsidRDefault="00AB5184" w:rsidP="008F50B3">
            <w:pPr>
              <w:jc w:val="both"/>
              <w:rPr>
                <w:rFonts w:ascii="Arial" w:hAnsi="Arial" w:cs="Arial"/>
                <w:sz w:val="20"/>
                <w:szCs w:val="20"/>
                <w:lang w:val="fr-FR"/>
              </w:rPr>
            </w:pPr>
          </w:p>
          <w:p w14:paraId="113BD401" w14:textId="77777777" w:rsidR="000E00C1" w:rsidRPr="00384AAC" w:rsidRDefault="00AF5A89">
            <w:pPr>
              <w:jc w:val="both"/>
              <w:rPr>
                <w:rFonts w:ascii="Arial" w:hAnsi="Arial" w:cs="Arial"/>
                <w:sz w:val="20"/>
                <w:szCs w:val="20"/>
                <w:lang w:val="fr-FR"/>
              </w:rPr>
            </w:pPr>
            <w:r w:rsidRPr="00384AAC">
              <w:rPr>
                <w:rFonts w:ascii="Arial" w:eastAsia="Arial" w:hAnsi="Arial" w:cs="Arial"/>
                <w:sz w:val="20"/>
                <w:szCs w:val="20"/>
                <w:lang w:val="lv-LV" w:bidi="lv-LV"/>
              </w:rPr>
              <w:t>Lūdzu, ziņojiet par visiem ar ierīci saistītajiem incidentiem ražotājam, izplatītājam vai vietējam pārstāvim un, ja piemērojams, attiecīgajai valsts iestādei, jo tas sniedz svarīgas atsauksmes.*</w:t>
            </w:r>
          </w:p>
        </w:tc>
      </w:tr>
    </w:tbl>
    <w:p w14:paraId="769D0D3C" w14:textId="77777777" w:rsidR="00E82629" w:rsidRPr="00384AAC" w:rsidRDefault="00E82629" w:rsidP="00536DD2">
      <w:pPr>
        <w:tabs>
          <w:tab w:val="left" w:pos="5245"/>
        </w:tabs>
        <w:jc w:val="both"/>
        <w:rPr>
          <w:rFonts w:ascii="Calibri" w:hAnsi="Calibri" w:cs="Calibri"/>
          <w:sz w:val="20"/>
          <w:szCs w:val="20"/>
          <w:lang w:val="fr-FR"/>
        </w:rPr>
      </w:pPr>
    </w:p>
    <w:sectPr w:rsidR="00E82629" w:rsidRPr="00384AAC" w:rsidSect="00317A37">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A53F" w14:textId="77777777" w:rsidR="004D79EC" w:rsidRDefault="004D79EC">
      <w:r>
        <w:separator/>
      </w:r>
    </w:p>
  </w:endnote>
  <w:endnote w:type="continuationSeparator" w:id="0">
    <w:p w14:paraId="0E1C9EA3" w14:textId="77777777" w:rsidR="004D79EC" w:rsidRDefault="004D79EC">
      <w:r>
        <w:continuationSeparator/>
      </w:r>
    </w:p>
  </w:endnote>
  <w:endnote w:type="continuationNotice" w:id="1">
    <w:p w14:paraId="12D81696" w14:textId="77777777" w:rsidR="004D79EC" w:rsidRDefault="004D7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B1D1" w14:textId="77777777" w:rsidR="00317A37" w:rsidRDefault="00317A37">
    <w:pPr>
      <w:pStyle w:val="Footer"/>
    </w:pPr>
    <w:r>
      <w:rPr>
        <w:lang w:val="lv-LV" w:bidi="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AAAE" w14:textId="77777777" w:rsidR="004D79EC" w:rsidRDefault="004D79EC">
      <w:r>
        <w:separator/>
      </w:r>
    </w:p>
  </w:footnote>
  <w:footnote w:type="continuationSeparator" w:id="0">
    <w:p w14:paraId="49AB68FC" w14:textId="77777777" w:rsidR="004D79EC" w:rsidRDefault="004D79EC">
      <w:r>
        <w:continuationSeparator/>
      </w:r>
    </w:p>
  </w:footnote>
  <w:footnote w:type="continuationNotice" w:id="1">
    <w:p w14:paraId="78DEF304" w14:textId="77777777" w:rsidR="004D79EC" w:rsidRDefault="004D7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3C13" w14:textId="77777777" w:rsidR="000E00C1" w:rsidRDefault="00AF5A89">
    <w:pPr>
      <w:pStyle w:val="Header"/>
      <w:ind w:left="-1417"/>
    </w:pPr>
    <w:r>
      <w:rPr>
        <w:noProof/>
        <w:lang w:val="lv-LV" w:bidi="lv-LV"/>
      </w:rPr>
      <w:drawing>
        <wp:anchor distT="0" distB="0" distL="114300" distR="114300" simplePos="0" relativeHeight="251658240" behindDoc="1" locked="0" layoutInCell="1" allowOverlap="1" wp14:anchorId="687532E5" wp14:editId="732E6A88">
          <wp:simplePos x="0" y="0"/>
          <wp:positionH relativeFrom="page">
            <wp:align>right</wp:align>
          </wp:positionH>
          <wp:positionV relativeFrom="page">
            <wp:align>top</wp:align>
          </wp:positionV>
          <wp:extent cx="7552055" cy="10685145"/>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0FC"/>
    <w:multiLevelType w:val="hybridMultilevel"/>
    <w:tmpl w:val="567AFCBA"/>
    <w:lvl w:ilvl="0" w:tplc="F2647FF0">
      <w:start w:val="1"/>
      <w:numFmt w:val="decimal"/>
      <w:lvlText w:val="%1."/>
      <w:lvlJc w:val="left"/>
      <w:pPr>
        <w:ind w:left="720" w:hanging="360"/>
      </w:pPr>
      <w:rPr>
        <w:rFonts w:cs="Aria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8615D"/>
    <w:multiLevelType w:val="multilevel"/>
    <w:tmpl w:val="ECB6B35E"/>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18"/>
      </w:rPr>
    </w:lvl>
    <w:lvl w:ilvl="2" w:tentative="1">
      <w:start w:val="1"/>
      <w:numFmt w:val="bullet"/>
      <w:lvlText w:val=""/>
      <w:lvlJc w:val="left"/>
      <w:pPr>
        <w:tabs>
          <w:tab w:val="num" w:pos="2160"/>
        </w:tabs>
        <w:ind w:left="2160" w:hanging="360"/>
      </w:pPr>
      <w:rPr>
        <w:rFonts w:ascii="Symbol" w:hAnsi="Symbol" w:hint="default"/>
        <w:sz w:val="18"/>
      </w:rPr>
    </w:lvl>
    <w:lvl w:ilvl="3" w:tentative="1">
      <w:start w:val="1"/>
      <w:numFmt w:val="bullet"/>
      <w:lvlText w:val=""/>
      <w:lvlJc w:val="left"/>
      <w:pPr>
        <w:tabs>
          <w:tab w:val="num" w:pos="2880"/>
        </w:tabs>
        <w:ind w:left="2880" w:hanging="360"/>
      </w:pPr>
      <w:rPr>
        <w:rFonts w:ascii="Symbol" w:hAnsi="Symbol" w:hint="default"/>
        <w:sz w:val="18"/>
      </w:rPr>
    </w:lvl>
    <w:lvl w:ilvl="4" w:tentative="1">
      <w:start w:val="1"/>
      <w:numFmt w:val="bullet"/>
      <w:lvlText w:val=""/>
      <w:lvlJc w:val="left"/>
      <w:pPr>
        <w:tabs>
          <w:tab w:val="num" w:pos="3600"/>
        </w:tabs>
        <w:ind w:left="3600" w:hanging="360"/>
      </w:pPr>
      <w:rPr>
        <w:rFonts w:ascii="Symbol" w:hAnsi="Symbol" w:hint="default"/>
        <w:sz w:val="18"/>
      </w:rPr>
    </w:lvl>
    <w:lvl w:ilvl="5" w:tentative="1">
      <w:start w:val="1"/>
      <w:numFmt w:val="bullet"/>
      <w:lvlText w:val=""/>
      <w:lvlJc w:val="left"/>
      <w:pPr>
        <w:tabs>
          <w:tab w:val="num" w:pos="4320"/>
        </w:tabs>
        <w:ind w:left="4320" w:hanging="360"/>
      </w:pPr>
      <w:rPr>
        <w:rFonts w:ascii="Symbol" w:hAnsi="Symbol" w:hint="default"/>
        <w:sz w:val="18"/>
      </w:rPr>
    </w:lvl>
    <w:lvl w:ilvl="6" w:tentative="1">
      <w:start w:val="1"/>
      <w:numFmt w:val="bullet"/>
      <w:lvlText w:val=""/>
      <w:lvlJc w:val="left"/>
      <w:pPr>
        <w:tabs>
          <w:tab w:val="num" w:pos="5040"/>
        </w:tabs>
        <w:ind w:left="5040" w:hanging="360"/>
      </w:pPr>
      <w:rPr>
        <w:rFonts w:ascii="Symbol" w:hAnsi="Symbol" w:hint="default"/>
        <w:sz w:val="18"/>
      </w:rPr>
    </w:lvl>
    <w:lvl w:ilvl="7" w:tentative="1">
      <w:start w:val="1"/>
      <w:numFmt w:val="bullet"/>
      <w:lvlText w:val=""/>
      <w:lvlJc w:val="left"/>
      <w:pPr>
        <w:tabs>
          <w:tab w:val="num" w:pos="5760"/>
        </w:tabs>
        <w:ind w:left="5760" w:hanging="360"/>
      </w:pPr>
      <w:rPr>
        <w:rFonts w:ascii="Symbol" w:hAnsi="Symbol" w:hint="default"/>
        <w:sz w:val="18"/>
      </w:rPr>
    </w:lvl>
    <w:lvl w:ilvl="8" w:tentative="1">
      <w:start w:val="1"/>
      <w:numFmt w:val="bullet"/>
      <w:lvlText w:val=""/>
      <w:lvlJc w:val="left"/>
      <w:pPr>
        <w:tabs>
          <w:tab w:val="num" w:pos="6480"/>
        </w:tabs>
        <w:ind w:left="6480" w:hanging="360"/>
      </w:pPr>
      <w:rPr>
        <w:rFonts w:ascii="Symbol" w:hAnsi="Symbol" w:hint="default"/>
        <w:sz w:val="18"/>
      </w:rPr>
    </w:lvl>
  </w:abstractNum>
  <w:abstractNum w:abstractNumId="2" w15:restartNumberingAfterBreak="0">
    <w:nsid w:val="0B5B5398"/>
    <w:multiLevelType w:val="hybridMultilevel"/>
    <w:tmpl w:val="B396020E"/>
    <w:lvl w:ilvl="0" w:tplc="1644B358">
      <w:start w:val="1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997082"/>
    <w:multiLevelType w:val="hybridMultilevel"/>
    <w:tmpl w:val="B754A408"/>
    <w:lvl w:ilvl="0" w:tplc="5B2E85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695278"/>
    <w:multiLevelType w:val="hybridMultilevel"/>
    <w:tmpl w:val="0D082C48"/>
    <w:lvl w:ilvl="0" w:tplc="6896CAE4">
      <w:start w:val="1"/>
      <w:numFmt w:val="decimal"/>
      <w:lvlText w:val="%1."/>
      <w:lvlJc w:val="left"/>
      <w:pPr>
        <w:ind w:left="1080" w:hanging="360"/>
      </w:pPr>
      <w:rPr>
        <w:rFonts w:cs="Arial"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F12108"/>
    <w:multiLevelType w:val="hybridMultilevel"/>
    <w:tmpl w:val="DF00B2E0"/>
    <w:lvl w:ilvl="0" w:tplc="DEC23ABE">
      <w:start w:val="3"/>
      <w:numFmt w:val="decimal"/>
      <w:lvlText w:val="%1."/>
      <w:lvlJc w:val="left"/>
      <w:pPr>
        <w:ind w:left="1080" w:hanging="360"/>
      </w:pPr>
      <w:rPr>
        <w:rFonts w:cs="Arial"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DC7C52"/>
    <w:multiLevelType w:val="hybridMultilevel"/>
    <w:tmpl w:val="3FD89658"/>
    <w:lvl w:ilvl="0" w:tplc="010EE8B6">
      <w:start w:val="2"/>
      <w:numFmt w:val="decimal"/>
      <w:lvlText w:val="%1"/>
      <w:lvlJc w:val="left"/>
      <w:pPr>
        <w:ind w:left="1080" w:hanging="360"/>
      </w:pPr>
      <w:rPr>
        <w:rFonts w:cs="Arial" w:hint="default"/>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9FE2A51"/>
    <w:multiLevelType w:val="hybridMultilevel"/>
    <w:tmpl w:val="2C3A1DEC"/>
    <w:lvl w:ilvl="0" w:tplc="8B3291D4">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0FF5B41"/>
    <w:multiLevelType w:val="hybridMultilevel"/>
    <w:tmpl w:val="63680CB4"/>
    <w:lvl w:ilvl="0" w:tplc="0809000F">
      <w:start w:val="1"/>
      <w:numFmt w:val="decimal"/>
      <w:lvlText w:val="%1."/>
      <w:lvlJc w:val="left"/>
      <w:pPr>
        <w:ind w:left="1080" w:hanging="360"/>
      </w:pPr>
      <w:rPr>
        <w:rFonts w:hint="default"/>
        <w:color w:val="FF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90063D0"/>
    <w:multiLevelType w:val="hybridMultilevel"/>
    <w:tmpl w:val="05D2C6CA"/>
    <w:lvl w:ilvl="0" w:tplc="ED14C184">
      <w:start w:val="3"/>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22966D5"/>
    <w:multiLevelType w:val="hybridMultilevel"/>
    <w:tmpl w:val="6B06556A"/>
    <w:lvl w:ilvl="0" w:tplc="B58E7EC4">
      <w:start w:val="1"/>
      <w:numFmt w:val="decimal"/>
      <w:lvlText w:val="%1."/>
      <w:lvlJc w:val="left"/>
      <w:pPr>
        <w:ind w:left="360" w:hanging="360"/>
      </w:pPr>
      <w:rPr>
        <w:rFonts w:hint="default"/>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B02F4A"/>
    <w:multiLevelType w:val="hybridMultilevel"/>
    <w:tmpl w:val="8B74577E"/>
    <w:lvl w:ilvl="0" w:tplc="2C7ABA52">
      <w:start w:val="2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C8540B"/>
    <w:multiLevelType w:val="hybridMultilevel"/>
    <w:tmpl w:val="A27AC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35BA3"/>
    <w:multiLevelType w:val="hybridMultilevel"/>
    <w:tmpl w:val="C7800D20"/>
    <w:lvl w:ilvl="0" w:tplc="D4E84C70">
      <w:start w:val="3"/>
      <w:numFmt w:val="decimal"/>
      <w:lvlText w:val="%1."/>
      <w:lvlJc w:val="left"/>
      <w:pPr>
        <w:ind w:left="1440" w:hanging="360"/>
      </w:pPr>
      <w:rPr>
        <w:rFonts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FB40042"/>
    <w:multiLevelType w:val="hybridMultilevel"/>
    <w:tmpl w:val="594892AE"/>
    <w:lvl w:ilvl="0" w:tplc="A6C45D3C">
      <w:start w:val="1"/>
      <w:numFmt w:val="decimal"/>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2937031">
    <w:abstractNumId w:val="11"/>
  </w:num>
  <w:num w:numId="2" w16cid:durableId="1021664689">
    <w:abstractNumId w:val="1"/>
  </w:num>
  <w:num w:numId="3" w16cid:durableId="703598488">
    <w:abstractNumId w:val="14"/>
  </w:num>
  <w:num w:numId="4" w16cid:durableId="1681735099">
    <w:abstractNumId w:val="2"/>
  </w:num>
  <w:num w:numId="5" w16cid:durableId="1923836700">
    <w:abstractNumId w:val="4"/>
  </w:num>
  <w:num w:numId="6" w16cid:durableId="1610699721">
    <w:abstractNumId w:val="5"/>
  </w:num>
  <w:num w:numId="7" w16cid:durableId="319582492">
    <w:abstractNumId w:val="13"/>
  </w:num>
  <w:num w:numId="8" w16cid:durableId="358898744">
    <w:abstractNumId w:val="12"/>
  </w:num>
  <w:num w:numId="9" w16cid:durableId="281690284">
    <w:abstractNumId w:val="6"/>
  </w:num>
  <w:num w:numId="10" w16cid:durableId="1240943937">
    <w:abstractNumId w:val="3"/>
  </w:num>
  <w:num w:numId="11" w16cid:durableId="233206365">
    <w:abstractNumId w:val="10"/>
  </w:num>
  <w:num w:numId="12" w16cid:durableId="872115487">
    <w:abstractNumId w:val="0"/>
  </w:num>
  <w:num w:numId="13" w16cid:durableId="2093353223">
    <w:abstractNumId w:val="9"/>
  </w:num>
  <w:num w:numId="14" w16cid:durableId="128059656">
    <w:abstractNumId w:val="8"/>
  </w:num>
  <w:num w:numId="15" w16cid:durableId="454635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93c36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91"/>
    <w:rsid w:val="00010733"/>
    <w:rsid w:val="00013DCE"/>
    <w:rsid w:val="00021A14"/>
    <w:rsid w:val="00035707"/>
    <w:rsid w:val="00055A70"/>
    <w:rsid w:val="00065A96"/>
    <w:rsid w:val="00077CDF"/>
    <w:rsid w:val="00080358"/>
    <w:rsid w:val="000A4BCE"/>
    <w:rsid w:val="000B323D"/>
    <w:rsid w:val="000C1870"/>
    <w:rsid w:val="000D5FBF"/>
    <w:rsid w:val="000D680F"/>
    <w:rsid w:val="000D7852"/>
    <w:rsid w:val="000E00C1"/>
    <w:rsid w:val="000F3D54"/>
    <w:rsid w:val="001009BB"/>
    <w:rsid w:val="001022D3"/>
    <w:rsid w:val="00103143"/>
    <w:rsid w:val="00104AAB"/>
    <w:rsid w:val="00111D0B"/>
    <w:rsid w:val="00112232"/>
    <w:rsid w:val="0012212F"/>
    <w:rsid w:val="001234D1"/>
    <w:rsid w:val="00123798"/>
    <w:rsid w:val="00125A18"/>
    <w:rsid w:val="00156612"/>
    <w:rsid w:val="00165513"/>
    <w:rsid w:val="001A140D"/>
    <w:rsid w:val="001B2298"/>
    <w:rsid w:val="001B630E"/>
    <w:rsid w:val="001D7397"/>
    <w:rsid w:val="0024001C"/>
    <w:rsid w:val="00246A07"/>
    <w:rsid w:val="00260569"/>
    <w:rsid w:val="00263BE7"/>
    <w:rsid w:val="00271C3B"/>
    <w:rsid w:val="002742A8"/>
    <w:rsid w:val="002857AD"/>
    <w:rsid w:val="00286CE0"/>
    <w:rsid w:val="002918DD"/>
    <w:rsid w:val="002C4908"/>
    <w:rsid w:val="002C6334"/>
    <w:rsid w:val="002C6F76"/>
    <w:rsid w:val="002C6F7C"/>
    <w:rsid w:val="002D0C54"/>
    <w:rsid w:val="002D496A"/>
    <w:rsid w:val="002D7A2C"/>
    <w:rsid w:val="002E356E"/>
    <w:rsid w:val="00302181"/>
    <w:rsid w:val="00303217"/>
    <w:rsid w:val="00304352"/>
    <w:rsid w:val="00311448"/>
    <w:rsid w:val="00317A37"/>
    <w:rsid w:val="0032660F"/>
    <w:rsid w:val="003428DE"/>
    <w:rsid w:val="003445DD"/>
    <w:rsid w:val="0035045A"/>
    <w:rsid w:val="003510C3"/>
    <w:rsid w:val="00384AAC"/>
    <w:rsid w:val="0038741E"/>
    <w:rsid w:val="0039188F"/>
    <w:rsid w:val="00397451"/>
    <w:rsid w:val="003B0F1D"/>
    <w:rsid w:val="003B44FD"/>
    <w:rsid w:val="003C2099"/>
    <w:rsid w:val="003C3419"/>
    <w:rsid w:val="003D1196"/>
    <w:rsid w:val="003E02E5"/>
    <w:rsid w:val="003E689F"/>
    <w:rsid w:val="00402B97"/>
    <w:rsid w:val="00407DC1"/>
    <w:rsid w:val="00415FC2"/>
    <w:rsid w:val="004369EC"/>
    <w:rsid w:val="004379FF"/>
    <w:rsid w:val="004402FE"/>
    <w:rsid w:val="00461925"/>
    <w:rsid w:val="004854A3"/>
    <w:rsid w:val="004A169C"/>
    <w:rsid w:val="004A20F1"/>
    <w:rsid w:val="004B105C"/>
    <w:rsid w:val="004B3D16"/>
    <w:rsid w:val="004C26AA"/>
    <w:rsid w:val="004D3F5F"/>
    <w:rsid w:val="004D530A"/>
    <w:rsid w:val="004D650B"/>
    <w:rsid w:val="004D79EC"/>
    <w:rsid w:val="004E7248"/>
    <w:rsid w:val="004E7D37"/>
    <w:rsid w:val="005050A6"/>
    <w:rsid w:val="005056A6"/>
    <w:rsid w:val="00510CCA"/>
    <w:rsid w:val="00512930"/>
    <w:rsid w:val="00512CA0"/>
    <w:rsid w:val="00512F3B"/>
    <w:rsid w:val="00513BEF"/>
    <w:rsid w:val="00514EFF"/>
    <w:rsid w:val="00521061"/>
    <w:rsid w:val="00524CC1"/>
    <w:rsid w:val="005269C1"/>
    <w:rsid w:val="00532BF8"/>
    <w:rsid w:val="00536DD2"/>
    <w:rsid w:val="00540A83"/>
    <w:rsid w:val="0055195C"/>
    <w:rsid w:val="005562B9"/>
    <w:rsid w:val="0057245A"/>
    <w:rsid w:val="00573029"/>
    <w:rsid w:val="0057703A"/>
    <w:rsid w:val="005855F2"/>
    <w:rsid w:val="005870FD"/>
    <w:rsid w:val="00592EEF"/>
    <w:rsid w:val="005930A8"/>
    <w:rsid w:val="00593273"/>
    <w:rsid w:val="005B4A81"/>
    <w:rsid w:val="005B7AA3"/>
    <w:rsid w:val="005C34F6"/>
    <w:rsid w:val="005C4E5F"/>
    <w:rsid w:val="005C768E"/>
    <w:rsid w:val="005E16F5"/>
    <w:rsid w:val="0060349F"/>
    <w:rsid w:val="006138C3"/>
    <w:rsid w:val="0062335F"/>
    <w:rsid w:val="00632A9E"/>
    <w:rsid w:val="006344BD"/>
    <w:rsid w:val="00656283"/>
    <w:rsid w:val="0067236F"/>
    <w:rsid w:val="00680B24"/>
    <w:rsid w:val="006B0D93"/>
    <w:rsid w:val="006B2984"/>
    <w:rsid w:val="006B79CB"/>
    <w:rsid w:val="006D2B2D"/>
    <w:rsid w:val="006E0DBF"/>
    <w:rsid w:val="006E3FA1"/>
    <w:rsid w:val="006F1AF4"/>
    <w:rsid w:val="006F35B1"/>
    <w:rsid w:val="00701CF5"/>
    <w:rsid w:val="007037BD"/>
    <w:rsid w:val="00741FC8"/>
    <w:rsid w:val="00750188"/>
    <w:rsid w:val="00753AE3"/>
    <w:rsid w:val="00762413"/>
    <w:rsid w:val="00770EEF"/>
    <w:rsid w:val="00781768"/>
    <w:rsid w:val="00791D5D"/>
    <w:rsid w:val="0079275C"/>
    <w:rsid w:val="007979A5"/>
    <w:rsid w:val="007A50D7"/>
    <w:rsid w:val="007B7F59"/>
    <w:rsid w:val="007C2977"/>
    <w:rsid w:val="007C7952"/>
    <w:rsid w:val="007D1DDF"/>
    <w:rsid w:val="007E6E3C"/>
    <w:rsid w:val="007F3EF5"/>
    <w:rsid w:val="007F5EDF"/>
    <w:rsid w:val="00832380"/>
    <w:rsid w:val="0083480D"/>
    <w:rsid w:val="00841792"/>
    <w:rsid w:val="00844397"/>
    <w:rsid w:val="00852A61"/>
    <w:rsid w:val="008571E7"/>
    <w:rsid w:val="008643B0"/>
    <w:rsid w:val="00864581"/>
    <w:rsid w:val="00866495"/>
    <w:rsid w:val="008811BD"/>
    <w:rsid w:val="008A1F34"/>
    <w:rsid w:val="008A48E2"/>
    <w:rsid w:val="008A5626"/>
    <w:rsid w:val="008A5A48"/>
    <w:rsid w:val="008B2FA5"/>
    <w:rsid w:val="008C51EB"/>
    <w:rsid w:val="008C5C43"/>
    <w:rsid w:val="008D4D4F"/>
    <w:rsid w:val="008D4DDF"/>
    <w:rsid w:val="008D7928"/>
    <w:rsid w:val="008E5C97"/>
    <w:rsid w:val="008F3CE2"/>
    <w:rsid w:val="008F50B3"/>
    <w:rsid w:val="00905B29"/>
    <w:rsid w:val="009068CF"/>
    <w:rsid w:val="009107AD"/>
    <w:rsid w:val="00911054"/>
    <w:rsid w:val="00913D97"/>
    <w:rsid w:val="00914FF3"/>
    <w:rsid w:val="00927B4F"/>
    <w:rsid w:val="00927D32"/>
    <w:rsid w:val="00930F4E"/>
    <w:rsid w:val="00931C90"/>
    <w:rsid w:val="00937CE1"/>
    <w:rsid w:val="00944962"/>
    <w:rsid w:val="009523F7"/>
    <w:rsid w:val="00953403"/>
    <w:rsid w:val="00976052"/>
    <w:rsid w:val="00976940"/>
    <w:rsid w:val="009961E7"/>
    <w:rsid w:val="009A7EC8"/>
    <w:rsid w:val="009D4711"/>
    <w:rsid w:val="00A1288B"/>
    <w:rsid w:val="00A17A2C"/>
    <w:rsid w:val="00A40DD7"/>
    <w:rsid w:val="00A572C6"/>
    <w:rsid w:val="00A6328B"/>
    <w:rsid w:val="00AA281D"/>
    <w:rsid w:val="00AA4F79"/>
    <w:rsid w:val="00AB5184"/>
    <w:rsid w:val="00AB55CC"/>
    <w:rsid w:val="00AC2C8C"/>
    <w:rsid w:val="00AC5D61"/>
    <w:rsid w:val="00AC62DC"/>
    <w:rsid w:val="00AE27E2"/>
    <w:rsid w:val="00AF033D"/>
    <w:rsid w:val="00AF417D"/>
    <w:rsid w:val="00AF5A89"/>
    <w:rsid w:val="00B0231E"/>
    <w:rsid w:val="00B1680D"/>
    <w:rsid w:val="00B36687"/>
    <w:rsid w:val="00B762B8"/>
    <w:rsid w:val="00B9216F"/>
    <w:rsid w:val="00BA12CA"/>
    <w:rsid w:val="00BA4659"/>
    <w:rsid w:val="00BA7638"/>
    <w:rsid w:val="00BB40BD"/>
    <w:rsid w:val="00BB55C9"/>
    <w:rsid w:val="00BC1E57"/>
    <w:rsid w:val="00BC5FB8"/>
    <w:rsid w:val="00BD50C3"/>
    <w:rsid w:val="00BE0166"/>
    <w:rsid w:val="00BE53B2"/>
    <w:rsid w:val="00BF4A37"/>
    <w:rsid w:val="00C0422F"/>
    <w:rsid w:val="00C12293"/>
    <w:rsid w:val="00C15F16"/>
    <w:rsid w:val="00C2296B"/>
    <w:rsid w:val="00C316BC"/>
    <w:rsid w:val="00C372A8"/>
    <w:rsid w:val="00C43391"/>
    <w:rsid w:val="00C4545B"/>
    <w:rsid w:val="00C500EC"/>
    <w:rsid w:val="00C62616"/>
    <w:rsid w:val="00C70A74"/>
    <w:rsid w:val="00C77DDA"/>
    <w:rsid w:val="00C82E0F"/>
    <w:rsid w:val="00C90C0F"/>
    <w:rsid w:val="00C924F4"/>
    <w:rsid w:val="00CA07F3"/>
    <w:rsid w:val="00CB61F4"/>
    <w:rsid w:val="00CC0D36"/>
    <w:rsid w:val="00CC3851"/>
    <w:rsid w:val="00CD0968"/>
    <w:rsid w:val="00CD4A36"/>
    <w:rsid w:val="00CD7131"/>
    <w:rsid w:val="00CE0A5D"/>
    <w:rsid w:val="00CE5515"/>
    <w:rsid w:val="00D24623"/>
    <w:rsid w:val="00D322F9"/>
    <w:rsid w:val="00D34515"/>
    <w:rsid w:val="00D46BED"/>
    <w:rsid w:val="00D46E14"/>
    <w:rsid w:val="00D62545"/>
    <w:rsid w:val="00D72AB4"/>
    <w:rsid w:val="00D76778"/>
    <w:rsid w:val="00D963BC"/>
    <w:rsid w:val="00DA3D11"/>
    <w:rsid w:val="00DA4CDE"/>
    <w:rsid w:val="00DB1AB4"/>
    <w:rsid w:val="00DC5B98"/>
    <w:rsid w:val="00DD21FB"/>
    <w:rsid w:val="00DD46C0"/>
    <w:rsid w:val="00DE0C19"/>
    <w:rsid w:val="00DE2390"/>
    <w:rsid w:val="00DF5365"/>
    <w:rsid w:val="00DF7596"/>
    <w:rsid w:val="00E1271D"/>
    <w:rsid w:val="00E1373D"/>
    <w:rsid w:val="00E146A3"/>
    <w:rsid w:val="00E51C05"/>
    <w:rsid w:val="00E74455"/>
    <w:rsid w:val="00E82629"/>
    <w:rsid w:val="00E962E2"/>
    <w:rsid w:val="00EA2A6F"/>
    <w:rsid w:val="00EA4F49"/>
    <w:rsid w:val="00EB0DC6"/>
    <w:rsid w:val="00EB7098"/>
    <w:rsid w:val="00EC49D6"/>
    <w:rsid w:val="00ED1C72"/>
    <w:rsid w:val="00ED5BD7"/>
    <w:rsid w:val="00EE534D"/>
    <w:rsid w:val="00F10AD6"/>
    <w:rsid w:val="00F11A6C"/>
    <w:rsid w:val="00F14E5E"/>
    <w:rsid w:val="00F242D3"/>
    <w:rsid w:val="00F303AF"/>
    <w:rsid w:val="00F5749A"/>
    <w:rsid w:val="00F7646D"/>
    <w:rsid w:val="00F8432E"/>
    <w:rsid w:val="00F968E3"/>
    <w:rsid w:val="00FD2D93"/>
    <w:rsid w:val="00FD7536"/>
    <w:rsid w:val="00FE0939"/>
    <w:rsid w:val="00FE27B8"/>
    <w:rsid w:val="00FF0D79"/>
    <w:rsid w:val="0A1827ED"/>
    <w:rsid w:val="0D7E1B6A"/>
    <w:rsid w:val="6E713F77"/>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93c36c"/>
    </o:shapedefaults>
    <o:shapelayout v:ext="edit">
      <o:idmap v:ext="edit" data="2"/>
    </o:shapelayout>
  </w:shapeDefaults>
  <w:doNotEmbedSmartTags/>
  <w:decimalSymbol w:val=","/>
  <w:listSeparator w:val=";"/>
  <w14:docId w14:val="33E4EEDA"/>
  <w14:defaultImageDpi w14:val="330"/>
  <w15:chartTrackingRefBased/>
  <w15:docId w15:val="{B0EA664A-C10B-47F3-87F6-5196CEAA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222E"/>
    <w:pPr>
      <w:tabs>
        <w:tab w:val="center" w:pos="4536"/>
        <w:tab w:val="right" w:pos="9072"/>
      </w:tabs>
    </w:pPr>
  </w:style>
  <w:style w:type="paragraph" w:styleId="Footer">
    <w:name w:val="footer"/>
    <w:basedOn w:val="Normal"/>
    <w:semiHidden/>
    <w:rsid w:val="00E1222E"/>
    <w:pPr>
      <w:tabs>
        <w:tab w:val="center" w:pos="4536"/>
        <w:tab w:val="right" w:pos="9072"/>
      </w:tabs>
    </w:pPr>
  </w:style>
  <w:style w:type="character" w:styleId="Hyperlink">
    <w:name w:val="Hyperlink"/>
    <w:rsid w:val="00536DD2"/>
    <w:rPr>
      <w:color w:val="0000FF"/>
      <w:u w:val="single"/>
    </w:rPr>
  </w:style>
  <w:style w:type="paragraph" w:styleId="BalloonText">
    <w:name w:val="Balloon Text"/>
    <w:basedOn w:val="Normal"/>
    <w:link w:val="BalloonTextChar"/>
    <w:uiPriority w:val="99"/>
    <w:semiHidden/>
    <w:unhideWhenUsed/>
    <w:rsid w:val="00CD4A36"/>
    <w:rPr>
      <w:rFonts w:ascii="Segoe UI" w:hAnsi="Segoe UI" w:cs="Segoe UI"/>
      <w:sz w:val="16"/>
      <w:szCs w:val="16"/>
    </w:rPr>
  </w:style>
  <w:style w:type="character" w:customStyle="1" w:styleId="BalloonTextChar">
    <w:name w:val="Balloon Text Char"/>
    <w:link w:val="BalloonText"/>
    <w:uiPriority w:val="99"/>
    <w:semiHidden/>
    <w:rsid w:val="00CD4A36"/>
    <w:rPr>
      <w:rFonts w:ascii="Segoe UI" w:hAnsi="Segoe UI" w:cs="Segoe UI"/>
      <w:sz w:val="16"/>
      <w:szCs w:val="16"/>
      <w:lang w:val="en-GB"/>
    </w:rPr>
  </w:style>
  <w:style w:type="paragraph" w:customStyle="1" w:styleId="paragraph">
    <w:name w:val="paragraph"/>
    <w:basedOn w:val="Normal"/>
    <w:rsid w:val="00165513"/>
    <w:pPr>
      <w:spacing w:before="100" w:beforeAutospacing="1" w:after="100" w:afterAutospacing="1"/>
    </w:pPr>
    <w:rPr>
      <w:lang w:val="fr-FR"/>
    </w:rPr>
  </w:style>
  <w:style w:type="character" w:customStyle="1" w:styleId="normaltextrun">
    <w:name w:val="normaltextrun"/>
    <w:rsid w:val="00165513"/>
  </w:style>
  <w:style w:type="character" w:customStyle="1" w:styleId="eop">
    <w:name w:val="eop"/>
    <w:rsid w:val="00165513"/>
  </w:style>
  <w:style w:type="character" w:customStyle="1" w:styleId="contextualspellingandgrammarerror">
    <w:name w:val="contextualspellingandgrammarerror"/>
    <w:rsid w:val="00165513"/>
  </w:style>
  <w:style w:type="character" w:styleId="UnresolvedMention">
    <w:name w:val="Unresolved Mention"/>
    <w:uiPriority w:val="99"/>
    <w:semiHidden/>
    <w:unhideWhenUsed/>
    <w:rsid w:val="00304352"/>
    <w:rPr>
      <w:color w:val="605E5C"/>
      <w:shd w:val="clear" w:color="auto" w:fill="E1DFDD"/>
    </w:rPr>
  </w:style>
  <w:style w:type="paragraph" w:customStyle="1" w:styleId="Default">
    <w:name w:val="Default"/>
    <w:rsid w:val="00C316BC"/>
    <w:pPr>
      <w:autoSpaceDE w:val="0"/>
      <w:autoSpaceDN w:val="0"/>
      <w:adjustRightInd w:val="0"/>
    </w:pPr>
    <w:rPr>
      <w:rFonts w:ascii="Arial" w:eastAsia="Calibri" w:hAnsi="Arial" w:cs="Arial"/>
      <w:color w:val="000000"/>
      <w:sz w:val="22"/>
      <w:szCs w:val="22"/>
      <w:lang w:val="en-GB" w:eastAsia="en-GB"/>
    </w:rPr>
  </w:style>
  <w:style w:type="character" w:styleId="CommentReference">
    <w:name w:val="annotation reference"/>
    <w:uiPriority w:val="99"/>
    <w:semiHidden/>
    <w:unhideWhenUsed/>
    <w:rsid w:val="008E5C97"/>
    <w:rPr>
      <w:sz w:val="15"/>
      <w:szCs w:val="15"/>
    </w:rPr>
  </w:style>
  <w:style w:type="paragraph" w:styleId="CommentText">
    <w:name w:val="annotation text"/>
    <w:basedOn w:val="Normal"/>
    <w:link w:val="CommentTextChar"/>
    <w:uiPriority w:val="99"/>
    <w:unhideWhenUsed/>
    <w:rsid w:val="008E5C97"/>
    <w:rPr>
      <w:sz w:val="18"/>
      <w:szCs w:val="18"/>
    </w:rPr>
  </w:style>
  <w:style w:type="character" w:customStyle="1" w:styleId="CommentTextChar">
    <w:name w:val="Comment Text Char"/>
    <w:link w:val="CommentText"/>
    <w:uiPriority w:val="99"/>
    <w:rsid w:val="008E5C97"/>
    <w:rPr>
      <w:lang w:val="en-GB"/>
    </w:rPr>
  </w:style>
  <w:style w:type="paragraph" w:styleId="CommentSubject">
    <w:name w:val="annotation subject"/>
    <w:basedOn w:val="CommentText"/>
    <w:next w:val="CommentText"/>
    <w:link w:val="CommentSubjectChar"/>
    <w:uiPriority w:val="99"/>
    <w:semiHidden/>
    <w:unhideWhenUsed/>
    <w:rsid w:val="008E5C97"/>
    <w:rPr>
      <w:b/>
      <w:bCs/>
    </w:rPr>
  </w:style>
  <w:style w:type="character" w:customStyle="1" w:styleId="CommentSubjectChar">
    <w:name w:val="Comment Subject Char"/>
    <w:link w:val="CommentSubject"/>
    <w:uiPriority w:val="99"/>
    <w:semiHidden/>
    <w:rsid w:val="008E5C97"/>
    <w:rPr>
      <w:b/>
      <w:bCs/>
      <w:lang w:val="en-GB"/>
    </w:rPr>
  </w:style>
  <w:style w:type="paragraph" w:styleId="Revision">
    <w:name w:val="Revision"/>
    <w:hidden/>
    <w:uiPriority w:val="71"/>
    <w:rsid w:val="004D530A"/>
    <w:rPr>
      <w:sz w:val="22"/>
      <w:szCs w:val="22"/>
      <w:lang w:val="en-GB" w:eastAsia="fr-FR"/>
    </w:rPr>
  </w:style>
  <w:style w:type="character" w:styleId="PlaceholderText">
    <w:name w:val="Placeholder Text"/>
    <w:uiPriority w:val="99"/>
    <w:semiHidden/>
    <w:rsid w:val="00AB5184"/>
    <w:rPr>
      <w:color w:val="808080"/>
    </w:rPr>
  </w:style>
  <w:style w:type="paragraph" w:styleId="ListParagraph">
    <w:name w:val="List Paragraph"/>
    <w:basedOn w:val="Normal"/>
    <w:uiPriority w:val="34"/>
    <w:qFormat/>
    <w:rsid w:val="00AB5184"/>
    <w:pPr>
      <w:ind w:left="720"/>
      <w:contextualSpacing/>
    </w:pPr>
    <w:rPr>
      <w:rFonts w:ascii="Arial" w:hAnsi="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638">
      <w:bodyDiv w:val="1"/>
      <w:marLeft w:val="0"/>
      <w:marRight w:val="0"/>
      <w:marTop w:val="0"/>
      <w:marBottom w:val="0"/>
      <w:divBdr>
        <w:top w:val="none" w:sz="0" w:space="0" w:color="auto"/>
        <w:left w:val="none" w:sz="0" w:space="0" w:color="auto"/>
        <w:bottom w:val="none" w:sz="0" w:space="0" w:color="auto"/>
        <w:right w:val="none" w:sz="0" w:space="0" w:color="auto"/>
      </w:divBdr>
    </w:div>
    <w:div w:id="49574330">
      <w:bodyDiv w:val="1"/>
      <w:marLeft w:val="0"/>
      <w:marRight w:val="0"/>
      <w:marTop w:val="0"/>
      <w:marBottom w:val="0"/>
      <w:divBdr>
        <w:top w:val="none" w:sz="0" w:space="0" w:color="auto"/>
        <w:left w:val="none" w:sz="0" w:space="0" w:color="auto"/>
        <w:bottom w:val="none" w:sz="0" w:space="0" w:color="auto"/>
        <w:right w:val="none" w:sz="0" w:space="0" w:color="auto"/>
      </w:divBdr>
    </w:div>
    <w:div w:id="93787596">
      <w:bodyDiv w:val="1"/>
      <w:marLeft w:val="0"/>
      <w:marRight w:val="0"/>
      <w:marTop w:val="0"/>
      <w:marBottom w:val="0"/>
      <w:divBdr>
        <w:top w:val="none" w:sz="0" w:space="0" w:color="auto"/>
        <w:left w:val="none" w:sz="0" w:space="0" w:color="auto"/>
        <w:bottom w:val="none" w:sz="0" w:space="0" w:color="auto"/>
        <w:right w:val="none" w:sz="0" w:space="0" w:color="auto"/>
      </w:divBdr>
    </w:div>
    <w:div w:id="254752417">
      <w:bodyDiv w:val="1"/>
      <w:marLeft w:val="0"/>
      <w:marRight w:val="0"/>
      <w:marTop w:val="0"/>
      <w:marBottom w:val="0"/>
      <w:divBdr>
        <w:top w:val="none" w:sz="0" w:space="0" w:color="auto"/>
        <w:left w:val="none" w:sz="0" w:space="0" w:color="auto"/>
        <w:bottom w:val="none" w:sz="0" w:space="0" w:color="auto"/>
        <w:right w:val="none" w:sz="0" w:space="0" w:color="auto"/>
      </w:divBdr>
    </w:div>
    <w:div w:id="298997411">
      <w:bodyDiv w:val="1"/>
      <w:marLeft w:val="0"/>
      <w:marRight w:val="0"/>
      <w:marTop w:val="0"/>
      <w:marBottom w:val="0"/>
      <w:divBdr>
        <w:top w:val="none" w:sz="0" w:space="0" w:color="auto"/>
        <w:left w:val="none" w:sz="0" w:space="0" w:color="auto"/>
        <w:bottom w:val="none" w:sz="0" w:space="0" w:color="auto"/>
        <w:right w:val="none" w:sz="0" w:space="0" w:color="auto"/>
      </w:divBdr>
    </w:div>
    <w:div w:id="382293363">
      <w:bodyDiv w:val="1"/>
      <w:marLeft w:val="0"/>
      <w:marRight w:val="0"/>
      <w:marTop w:val="0"/>
      <w:marBottom w:val="0"/>
      <w:divBdr>
        <w:top w:val="none" w:sz="0" w:space="0" w:color="auto"/>
        <w:left w:val="none" w:sz="0" w:space="0" w:color="auto"/>
        <w:bottom w:val="none" w:sz="0" w:space="0" w:color="auto"/>
        <w:right w:val="none" w:sz="0" w:space="0" w:color="auto"/>
      </w:divBdr>
    </w:div>
    <w:div w:id="498926598">
      <w:bodyDiv w:val="1"/>
      <w:marLeft w:val="0"/>
      <w:marRight w:val="0"/>
      <w:marTop w:val="0"/>
      <w:marBottom w:val="0"/>
      <w:divBdr>
        <w:top w:val="none" w:sz="0" w:space="0" w:color="auto"/>
        <w:left w:val="none" w:sz="0" w:space="0" w:color="auto"/>
        <w:bottom w:val="none" w:sz="0" w:space="0" w:color="auto"/>
        <w:right w:val="none" w:sz="0" w:space="0" w:color="auto"/>
      </w:divBdr>
    </w:div>
    <w:div w:id="570697155">
      <w:bodyDiv w:val="1"/>
      <w:marLeft w:val="0"/>
      <w:marRight w:val="0"/>
      <w:marTop w:val="0"/>
      <w:marBottom w:val="0"/>
      <w:divBdr>
        <w:top w:val="none" w:sz="0" w:space="0" w:color="auto"/>
        <w:left w:val="none" w:sz="0" w:space="0" w:color="auto"/>
        <w:bottom w:val="none" w:sz="0" w:space="0" w:color="auto"/>
        <w:right w:val="none" w:sz="0" w:space="0" w:color="auto"/>
      </w:divBdr>
    </w:div>
    <w:div w:id="595526886">
      <w:bodyDiv w:val="1"/>
      <w:marLeft w:val="0"/>
      <w:marRight w:val="0"/>
      <w:marTop w:val="0"/>
      <w:marBottom w:val="0"/>
      <w:divBdr>
        <w:top w:val="none" w:sz="0" w:space="0" w:color="auto"/>
        <w:left w:val="none" w:sz="0" w:space="0" w:color="auto"/>
        <w:bottom w:val="none" w:sz="0" w:space="0" w:color="auto"/>
        <w:right w:val="none" w:sz="0" w:space="0" w:color="auto"/>
      </w:divBdr>
    </w:div>
    <w:div w:id="717123641">
      <w:bodyDiv w:val="1"/>
      <w:marLeft w:val="0"/>
      <w:marRight w:val="0"/>
      <w:marTop w:val="0"/>
      <w:marBottom w:val="0"/>
      <w:divBdr>
        <w:top w:val="none" w:sz="0" w:space="0" w:color="auto"/>
        <w:left w:val="none" w:sz="0" w:space="0" w:color="auto"/>
        <w:bottom w:val="none" w:sz="0" w:space="0" w:color="auto"/>
        <w:right w:val="none" w:sz="0" w:space="0" w:color="auto"/>
      </w:divBdr>
    </w:div>
    <w:div w:id="719671053">
      <w:bodyDiv w:val="1"/>
      <w:marLeft w:val="0"/>
      <w:marRight w:val="0"/>
      <w:marTop w:val="0"/>
      <w:marBottom w:val="0"/>
      <w:divBdr>
        <w:top w:val="none" w:sz="0" w:space="0" w:color="auto"/>
        <w:left w:val="none" w:sz="0" w:space="0" w:color="auto"/>
        <w:bottom w:val="none" w:sz="0" w:space="0" w:color="auto"/>
        <w:right w:val="none" w:sz="0" w:space="0" w:color="auto"/>
      </w:divBdr>
    </w:div>
    <w:div w:id="890850918">
      <w:bodyDiv w:val="1"/>
      <w:marLeft w:val="0"/>
      <w:marRight w:val="0"/>
      <w:marTop w:val="0"/>
      <w:marBottom w:val="0"/>
      <w:divBdr>
        <w:top w:val="none" w:sz="0" w:space="0" w:color="auto"/>
        <w:left w:val="none" w:sz="0" w:space="0" w:color="auto"/>
        <w:bottom w:val="none" w:sz="0" w:space="0" w:color="auto"/>
        <w:right w:val="none" w:sz="0" w:space="0" w:color="auto"/>
      </w:divBdr>
    </w:div>
    <w:div w:id="918633256">
      <w:bodyDiv w:val="1"/>
      <w:marLeft w:val="0"/>
      <w:marRight w:val="0"/>
      <w:marTop w:val="0"/>
      <w:marBottom w:val="0"/>
      <w:divBdr>
        <w:top w:val="none" w:sz="0" w:space="0" w:color="auto"/>
        <w:left w:val="none" w:sz="0" w:space="0" w:color="auto"/>
        <w:bottom w:val="none" w:sz="0" w:space="0" w:color="auto"/>
        <w:right w:val="none" w:sz="0" w:space="0" w:color="auto"/>
      </w:divBdr>
    </w:div>
    <w:div w:id="927932842">
      <w:bodyDiv w:val="1"/>
      <w:marLeft w:val="0"/>
      <w:marRight w:val="0"/>
      <w:marTop w:val="0"/>
      <w:marBottom w:val="0"/>
      <w:divBdr>
        <w:top w:val="none" w:sz="0" w:space="0" w:color="auto"/>
        <w:left w:val="none" w:sz="0" w:space="0" w:color="auto"/>
        <w:bottom w:val="none" w:sz="0" w:space="0" w:color="auto"/>
        <w:right w:val="none" w:sz="0" w:space="0" w:color="auto"/>
      </w:divBdr>
    </w:div>
    <w:div w:id="1428187867">
      <w:bodyDiv w:val="1"/>
      <w:marLeft w:val="0"/>
      <w:marRight w:val="0"/>
      <w:marTop w:val="0"/>
      <w:marBottom w:val="0"/>
      <w:divBdr>
        <w:top w:val="none" w:sz="0" w:space="0" w:color="auto"/>
        <w:left w:val="none" w:sz="0" w:space="0" w:color="auto"/>
        <w:bottom w:val="none" w:sz="0" w:space="0" w:color="auto"/>
        <w:right w:val="none" w:sz="0" w:space="0" w:color="auto"/>
      </w:divBdr>
    </w:div>
    <w:div w:id="1445804485">
      <w:bodyDiv w:val="1"/>
      <w:marLeft w:val="0"/>
      <w:marRight w:val="0"/>
      <w:marTop w:val="0"/>
      <w:marBottom w:val="0"/>
      <w:divBdr>
        <w:top w:val="none" w:sz="0" w:space="0" w:color="auto"/>
        <w:left w:val="none" w:sz="0" w:space="0" w:color="auto"/>
        <w:bottom w:val="none" w:sz="0" w:space="0" w:color="auto"/>
        <w:right w:val="none" w:sz="0" w:space="0" w:color="auto"/>
      </w:divBdr>
    </w:div>
    <w:div w:id="1484469822">
      <w:bodyDiv w:val="1"/>
      <w:marLeft w:val="0"/>
      <w:marRight w:val="0"/>
      <w:marTop w:val="0"/>
      <w:marBottom w:val="0"/>
      <w:divBdr>
        <w:top w:val="none" w:sz="0" w:space="0" w:color="auto"/>
        <w:left w:val="none" w:sz="0" w:space="0" w:color="auto"/>
        <w:bottom w:val="none" w:sz="0" w:space="0" w:color="auto"/>
        <w:right w:val="none" w:sz="0" w:space="0" w:color="auto"/>
      </w:divBdr>
    </w:div>
    <w:div w:id="1813479295">
      <w:bodyDiv w:val="1"/>
      <w:marLeft w:val="0"/>
      <w:marRight w:val="0"/>
      <w:marTop w:val="0"/>
      <w:marBottom w:val="0"/>
      <w:divBdr>
        <w:top w:val="none" w:sz="0" w:space="0" w:color="auto"/>
        <w:left w:val="none" w:sz="0" w:space="0" w:color="auto"/>
        <w:bottom w:val="none" w:sz="0" w:space="0" w:color="auto"/>
        <w:right w:val="none" w:sz="0" w:space="0" w:color="auto"/>
      </w:divBdr>
    </w:div>
    <w:div w:id="1836460518">
      <w:bodyDiv w:val="1"/>
      <w:marLeft w:val="0"/>
      <w:marRight w:val="0"/>
      <w:marTop w:val="0"/>
      <w:marBottom w:val="0"/>
      <w:divBdr>
        <w:top w:val="none" w:sz="0" w:space="0" w:color="auto"/>
        <w:left w:val="none" w:sz="0" w:space="0" w:color="auto"/>
        <w:bottom w:val="none" w:sz="0" w:space="0" w:color="auto"/>
        <w:right w:val="none" w:sz="0" w:space="0" w:color="auto"/>
      </w:divBdr>
    </w:div>
    <w:div w:id="1863397022">
      <w:bodyDiv w:val="1"/>
      <w:marLeft w:val="0"/>
      <w:marRight w:val="0"/>
      <w:marTop w:val="0"/>
      <w:marBottom w:val="0"/>
      <w:divBdr>
        <w:top w:val="none" w:sz="0" w:space="0" w:color="auto"/>
        <w:left w:val="none" w:sz="0" w:space="0" w:color="auto"/>
        <w:bottom w:val="none" w:sz="0" w:space="0" w:color="auto"/>
        <w:right w:val="none" w:sz="0" w:space="0" w:color="auto"/>
      </w:divBdr>
    </w:div>
    <w:div w:id="18834402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oluscop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12B93CE71204781624BDB31524709" ma:contentTypeVersion="11" ma:contentTypeDescription="Crée un document." ma:contentTypeScope="" ma:versionID="ba6fb5831ba760561dc4b3e7340d4e7b">
  <xsd:schema xmlns:xsd="http://www.w3.org/2001/XMLSchema" xmlns:xs="http://www.w3.org/2001/XMLSchema" xmlns:p="http://schemas.microsoft.com/office/2006/metadata/properties" xmlns:ns2="51ab22fa-cdf7-4919-9e4d-4eb60e582b24" xmlns:ns3="9a990df7-313c-49df-be02-54265e6596ee" targetNamespace="http://schemas.microsoft.com/office/2006/metadata/properties" ma:root="true" ma:fieldsID="337c35acd3b2624438a1c789a130ddd5" ns2:_="" ns3:_="">
    <xsd:import namespace="51ab22fa-cdf7-4919-9e4d-4eb60e582b24"/>
    <xsd:import namespace="9a990df7-313c-49df-be02-54265e659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b22fa-cdf7-4919-9e4d-4eb60e582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784cb92-f931-450b-918b-505bad9be0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90df7-313c-49df-be02-54265e6596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43b11d-2af1-474f-9957-43554bb0609a}" ma:internalName="TaxCatchAll" ma:showField="CatchAllData" ma:web="9a990df7-313c-49df-be02-54265e659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b22fa-cdf7-4919-9e4d-4eb60e582b24">
      <Terms xmlns="http://schemas.microsoft.com/office/infopath/2007/PartnerControls"/>
    </lcf76f155ced4ddcb4097134ff3c332f>
    <TaxCatchAll xmlns="9a990df7-313c-49df-be02-54265e6596ee" xsi:nil="true"/>
  </documentManagement>
</p:properties>
</file>

<file path=customXml/itemProps1.xml><?xml version="1.0" encoding="utf-8"?>
<ds:datastoreItem xmlns:ds="http://schemas.openxmlformats.org/officeDocument/2006/customXml" ds:itemID="{DF91CDCA-7688-4BED-A336-34176B89C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b22fa-cdf7-4919-9e4d-4eb60e582b24"/>
    <ds:schemaRef ds:uri="9a990df7-313c-49df-be02-54265e659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94EC9-F4BB-434B-802F-A678EC6075A4}">
  <ds:schemaRefs>
    <ds:schemaRef ds:uri="http://schemas.microsoft.com/sharepoint/v3/contenttype/forms"/>
  </ds:schemaRefs>
</ds:datastoreItem>
</file>

<file path=customXml/itemProps3.xml><?xml version="1.0" encoding="utf-8"?>
<ds:datastoreItem xmlns:ds="http://schemas.openxmlformats.org/officeDocument/2006/customXml" ds:itemID="{38E20953-62C4-4AA9-9922-2272C410C127}">
  <ds:schemaRefs>
    <ds:schemaRef ds:uri="http://schemas.microsoft.com/office/2006/metadata/properties"/>
    <ds:schemaRef ds:uri="http://schemas.microsoft.com/office/infopath/2007/PartnerControls"/>
    <ds:schemaRef ds:uri="51ab22fa-cdf7-4919-9e4d-4eb60e582b24"/>
    <ds:schemaRef ds:uri="9a990df7-313c-49df-be02-54265e6596ee"/>
  </ds:schemaRefs>
</ds:datastoreItem>
</file>

<file path=docMetadata/LabelInfo.xml><?xml version="1.0" encoding="utf-8"?>
<clbl:labelList xmlns:clbl="http://schemas.microsoft.com/office/2020/mipLabelMetadata">
  <clbl:label id="{f13457f1-9f99-4bd1-8a1b-8dc4cbad8b34}" enabled="1" method="Standard" siteId="{c1eb5112-7946-4c9d-bc57-40040cfe3a91}"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4598</Words>
  <Characters>2622</Characters>
  <Application>Microsoft Office Word</Application>
  <DocSecurity>0</DocSecurity>
  <Lines>21</Lines>
  <Paragraphs>14</Paragraphs>
  <ScaleCrop>false</ScaleCrop>
  <Company>MED</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dc:creator>
  <cp:keywords>, docId:74DE36C1700B9DA087535D0A9C0FE219</cp:keywords>
  <cp:lastModifiedBy>Silvija Kaugere</cp:lastModifiedBy>
  <cp:revision>2</cp:revision>
  <cp:lastPrinted>2024-11-20T17:16:00Z</cp:lastPrinted>
  <dcterms:created xsi:type="dcterms:W3CDTF">2025-01-10T17:03:00Z</dcterms:created>
  <dcterms:modified xsi:type="dcterms:W3CDTF">2025-01-10T17:03:00Z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0x01010093612B93CE71204781624BDB31524709</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