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452D0E" w14:paraId="65BFB55C" w14:textId="77777777" w:rsidTr="00845397">
        <w:trPr>
          <w:trHeight w:val="306"/>
        </w:trPr>
        <w:tc>
          <w:tcPr>
            <w:tcW w:w="9385" w:type="dxa"/>
            <w:gridSpan w:val="6"/>
          </w:tcPr>
          <w:p w14:paraId="558EE3A3" w14:textId="74FF32D1" w:rsidR="00452D0E" w:rsidRPr="003A4959" w:rsidRDefault="003A4959" w:rsidP="00D9361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49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Cilvēkiem paredzēto zāļu izplatīšanai vairumtirdzniecībā</w:t>
            </w:r>
          </w:p>
        </w:tc>
      </w:tr>
      <w:tr w:rsidR="00D9361C" w14:paraId="57DD6B26" w14:textId="77777777" w:rsidTr="00B03512">
        <w:trPr>
          <w:trHeight w:val="306"/>
        </w:trPr>
        <w:tc>
          <w:tcPr>
            <w:tcW w:w="1022" w:type="dxa"/>
          </w:tcPr>
          <w:p w14:paraId="5835BA81" w14:textId="3C8089A9" w:rsidR="00D9361C" w:rsidRDefault="00452D0E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</w:t>
            </w:r>
            <w:r w:rsidR="00D246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2040CEB7" w14:textId="28A1A086" w:rsidR="00D9361C" w:rsidRDefault="00D24692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D9361C" w:rsidRPr="0070478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536E8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9361C" w:rsidRPr="0070478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14712E0" w14:textId="6686B2A7" w:rsidR="00D9361C" w:rsidRPr="00A40037" w:rsidRDefault="00A40037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037">
              <w:rPr>
                <w:rFonts w:ascii="Times New Roman" w:eastAsia="Times New Roman" w:hAnsi="Times New Roman"/>
                <w:sz w:val="20"/>
                <w:szCs w:val="20"/>
              </w:rPr>
              <w:t xml:space="preserve">SIA </w:t>
            </w:r>
            <w:r w:rsidR="00D24692" w:rsidRPr="00A40037">
              <w:rPr>
                <w:rFonts w:ascii="Times New Roman" w:eastAsia="Times New Roman" w:hAnsi="Times New Roman"/>
                <w:sz w:val="20"/>
                <w:szCs w:val="20"/>
              </w:rPr>
              <w:t>“UNIFARMA”</w:t>
            </w:r>
          </w:p>
        </w:tc>
        <w:tc>
          <w:tcPr>
            <w:tcW w:w="1983" w:type="dxa"/>
          </w:tcPr>
          <w:p w14:paraId="40BB6AB4" w14:textId="77777777" w:rsidR="00A40037" w:rsidRDefault="00A40037" w:rsidP="00D9361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400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Vangažu iela 23, Rīga, LV-1024, Latvija; </w:t>
            </w:r>
          </w:p>
          <w:p w14:paraId="4EAC17C1" w14:textId="7A30E483" w:rsidR="00D9361C" w:rsidRPr="00A40037" w:rsidRDefault="00A40037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0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Noliktava “Iecava”: </w:t>
            </w:r>
            <w:r w:rsidRPr="00A40037">
              <w:rPr>
                <w:rFonts w:ascii="Times New Roman" w:hAnsi="Times New Roman"/>
                <w:iCs/>
                <w:sz w:val="20"/>
                <w:szCs w:val="20"/>
              </w:rPr>
              <w:t>“Mākonīši”, Iecava, Iecavas novads</w:t>
            </w:r>
          </w:p>
        </w:tc>
        <w:tc>
          <w:tcPr>
            <w:tcW w:w="1843" w:type="dxa"/>
          </w:tcPr>
          <w:p w14:paraId="3B183509" w14:textId="2C4019D5" w:rsidR="00D9361C" w:rsidRDefault="00A40037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A40037">
              <w:rPr>
                <w:rFonts w:ascii="Times New Roman" w:eastAsia="Times New Roman" w:hAnsi="Times New Roman"/>
                <w:sz w:val="20"/>
                <w:szCs w:val="20"/>
              </w:rPr>
              <w:t>aunas reģistrētās vairumtirdzniecības darbības – eksportēšana –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A40037">
              <w:rPr>
                <w:rFonts w:ascii="Times New Roman" w:eastAsia="Times New Roman" w:hAnsi="Times New Roman"/>
                <w:sz w:val="20"/>
                <w:szCs w:val="20"/>
              </w:rPr>
              <w:t xml:space="preserve"> un jaunas farmaceitiskās darbības vietas iekļaušan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A40037">
              <w:rPr>
                <w:rFonts w:ascii="Times New Roman" w:eastAsia="Times New Roman" w:hAnsi="Times New Roman"/>
                <w:sz w:val="20"/>
                <w:szCs w:val="20"/>
              </w:rPr>
              <w:t xml:space="preserve"> licencē</w:t>
            </w:r>
            <w:r w:rsidR="00452D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AB75FA8" w14:textId="3AF9B3C3" w:rsidR="00D9361C" w:rsidRDefault="00A40037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</w:t>
            </w:r>
            <w:r w:rsidR="00D9361C"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536E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D9361C"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461708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3AF6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36E8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0037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24692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20</cp:revision>
  <cp:lastPrinted>2016-09-15T10:27:00Z</cp:lastPrinted>
  <dcterms:created xsi:type="dcterms:W3CDTF">2021-04-27T06:56:00Z</dcterms:created>
  <dcterms:modified xsi:type="dcterms:W3CDTF">2021-06-15T05:47:00Z</dcterms:modified>
</cp:coreProperties>
</file>