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BBA" w:rsidRPr="009228AC" w:rsidRDefault="00F06BBA" w:rsidP="00F06BBA">
      <w:pPr>
        <w:ind w:right="-766"/>
        <w:jc w:val="both"/>
        <w:rPr>
          <w:b/>
          <w:sz w:val="24"/>
          <w:szCs w:val="24"/>
        </w:rPr>
      </w:pPr>
      <w:bookmarkStart w:id="0" w:name="_GoBack"/>
      <w:bookmarkEnd w:id="0"/>
      <w:r w:rsidRPr="009228AC">
        <w:rPr>
          <w:b/>
          <w:sz w:val="24"/>
          <w:szCs w:val="24"/>
        </w:rPr>
        <w:t>Par speciālajām atļaujām (licencēm) farmaceitiskajai darbībai</w:t>
      </w:r>
    </w:p>
    <w:p w:rsidR="00F06BBA" w:rsidRPr="009228AC" w:rsidRDefault="00F06BBA" w:rsidP="00F06BBA">
      <w:pPr>
        <w:ind w:right="-766" w:firstLine="720"/>
        <w:jc w:val="both"/>
        <w:rPr>
          <w:sz w:val="24"/>
          <w:szCs w:val="24"/>
        </w:rPr>
      </w:pPr>
    </w:p>
    <w:p w:rsidR="00F06BBA" w:rsidRDefault="00F06BBA" w:rsidP="00F06BBA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apturētas/anulētas </w:t>
      </w:r>
      <w:r w:rsidRPr="009228AC">
        <w:rPr>
          <w:sz w:val="24"/>
          <w:szCs w:val="24"/>
        </w:rPr>
        <w:t>saskaņā ar Zāļu valsts aģentūras pieņemtajiem lēmumiem.</w:t>
      </w:r>
    </w:p>
    <w:p w:rsidR="00F06BBA" w:rsidRDefault="00F06BBA" w:rsidP="00F06BBA">
      <w:pPr>
        <w:ind w:right="140"/>
        <w:jc w:val="both"/>
        <w:rPr>
          <w:sz w:val="24"/>
          <w:szCs w:val="24"/>
        </w:rPr>
      </w:pPr>
      <w:bookmarkStart w:id="1" w:name="_Hlk532821540"/>
    </w:p>
    <w:tbl>
      <w:tblPr>
        <w:tblpPr w:leftFromText="180" w:rightFromText="180" w:bottomFromText="115" w:vertAnchor="text"/>
        <w:tblW w:w="89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1540"/>
        <w:gridCol w:w="3964"/>
        <w:gridCol w:w="2265"/>
      </w:tblGrid>
      <w:tr w:rsidR="00F06BBA" w:rsidRPr="00BB06A7" w:rsidTr="008B5121">
        <w:trPr>
          <w:cantSplit/>
          <w:trHeight w:val="896"/>
        </w:trPr>
        <w:tc>
          <w:tcPr>
            <w:tcW w:w="64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jc w:val="center"/>
              <w:rPr>
                <w:sz w:val="24"/>
                <w:szCs w:val="24"/>
              </w:rPr>
            </w:pPr>
            <w:bookmarkStart w:id="2" w:name="_Hlk11836417"/>
            <w:bookmarkEnd w:id="1"/>
            <w:r w:rsidRPr="00BB06A7">
              <w:rPr>
                <w:b/>
                <w:bCs/>
                <w:color w:val="000000"/>
                <w:sz w:val="20"/>
              </w:rPr>
              <w:t xml:space="preserve">Licences </w:t>
            </w:r>
            <w:bookmarkEnd w:id="2"/>
          </w:p>
          <w:p w:rsidR="00F06BBA" w:rsidRPr="00BB06A7" w:rsidRDefault="00F06BBA" w:rsidP="008B5121">
            <w:pPr>
              <w:jc w:val="center"/>
              <w:rPr>
                <w:sz w:val="24"/>
                <w:szCs w:val="24"/>
              </w:rPr>
            </w:pPr>
            <w:r w:rsidRPr="00BB06A7">
              <w:rPr>
                <w:b/>
                <w:bCs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jc w:val="center"/>
              <w:rPr>
                <w:sz w:val="24"/>
                <w:szCs w:val="24"/>
              </w:rPr>
            </w:pPr>
            <w:r w:rsidRPr="00BB06A7">
              <w:rPr>
                <w:b/>
                <w:bCs/>
                <w:color w:val="000000"/>
                <w:sz w:val="20"/>
              </w:rPr>
              <w:t>Apturētas/ anulētas</w:t>
            </w:r>
          </w:p>
        </w:tc>
        <w:tc>
          <w:tcPr>
            <w:tcW w:w="22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jc w:val="center"/>
              <w:rPr>
                <w:sz w:val="24"/>
                <w:szCs w:val="24"/>
              </w:rPr>
            </w:pPr>
            <w:r w:rsidRPr="00BB06A7">
              <w:rPr>
                <w:b/>
                <w:bCs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jc w:val="center"/>
              <w:rPr>
                <w:sz w:val="24"/>
                <w:szCs w:val="24"/>
              </w:rPr>
            </w:pPr>
            <w:r w:rsidRPr="00BB06A7">
              <w:rPr>
                <w:b/>
                <w:bCs/>
                <w:color w:val="000000"/>
                <w:sz w:val="20"/>
              </w:rPr>
              <w:t>Piezīmes</w:t>
            </w:r>
          </w:p>
        </w:tc>
      </w:tr>
      <w:tr w:rsidR="00F06BBA" w:rsidRPr="00BB06A7" w:rsidTr="008B5121">
        <w:trPr>
          <w:cantSplit/>
          <w:trHeight w:val="776"/>
        </w:trPr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sz w:val="20"/>
              </w:rPr>
              <w:t>A00354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sz w:val="20"/>
              </w:rPr>
              <w:t>Aptiekas Rendas filiāles darbība apturēta ar 05.07.2019.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sz w:val="20"/>
              </w:rPr>
              <w:t>Sabiedrības ar ierobežotu atbildību “SALDUS ZAĻĀ APTIEKA” (reģ.Nr.48503005061) Rendas filiāle “</w:t>
            </w:r>
            <w:proofErr w:type="spellStart"/>
            <w:r w:rsidRPr="00BB06A7">
              <w:rPr>
                <w:sz w:val="20"/>
              </w:rPr>
              <w:t>Īlītes</w:t>
            </w:r>
            <w:proofErr w:type="spellEnd"/>
            <w:r w:rsidRPr="00BB06A7">
              <w:rPr>
                <w:sz w:val="20"/>
              </w:rPr>
              <w:t>”, Renda, Rendas pagasts, Kuldīgas novads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color w:val="000000"/>
                <w:sz w:val="20"/>
              </w:rPr>
              <w:t>Zāļu valsts aģentūras 2019.gada 5.jūlija lēmums Nr.13-8/4265</w:t>
            </w:r>
          </w:p>
        </w:tc>
      </w:tr>
      <w:tr w:rsidR="00F06BBA" w:rsidRPr="00BB06A7" w:rsidTr="008B5121">
        <w:trPr>
          <w:cantSplit/>
          <w:trHeight w:val="776"/>
        </w:trPr>
        <w:tc>
          <w:tcPr>
            <w:tcW w:w="6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sz w:val="20"/>
              </w:rPr>
              <w:t>A00357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sz w:val="20"/>
              </w:rPr>
              <w:t>Apturēta ar 20.06.2019.</w:t>
            </w:r>
          </w:p>
        </w:tc>
        <w:tc>
          <w:tcPr>
            <w:tcW w:w="2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sz w:val="20"/>
              </w:rPr>
              <w:t>AS “SENTOR FARM APTIEKAS” (reģ.Nr.55403012521) Čiekurkalna aptieka</w:t>
            </w:r>
          </w:p>
          <w:p w:rsidR="00F06BBA" w:rsidRPr="00BB06A7" w:rsidRDefault="00F06BBA" w:rsidP="008B5121">
            <w:pPr>
              <w:rPr>
                <w:sz w:val="24"/>
                <w:szCs w:val="24"/>
              </w:rPr>
            </w:pPr>
            <w:proofErr w:type="spellStart"/>
            <w:r w:rsidRPr="00BB06A7">
              <w:rPr>
                <w:sz w:val="20"/>
              </w:rPr>
              <w:t>Milgrāvja</w:t>
            </w:r>
            <w:proofErr w:type="spellEnd"/>
            <w:r w:rsidRPr="00BB06A7">
              <w:rPr>
                <w:sz w:val="20"/>
              </w:rPr>
              <w:t xml:space="preserve"> iela 2, Rīga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6BBA" w:rsidRPr="00BB06A7" w:rsidRDefault="00F06BBA" w:rsidP="008B5121">
            <w:pPr>
              <w:rPr>
                <w:sz w:val="24"/>
                <w:szCs w:val="24"/>
              </w:rPr>
            </w:pPr>
            <w:r w:rsidRPr="00BB06A7">
              <w:rPr>
                <w:color w:val="000000"/>
                <w:sz w:val="20"/>
              </w:rPr>
              <w:t>Zāļu valsts aģentūras 2019.gada 5.jūlija lēmums Nr.13-8/4262</w:t>
            </w:r>
          </w:p>
        </w:tc>
      </w:tr>
    </w:tbl>
    <w:p w:rsidR="00F06BBA" w:rsidRPr="00BE17D2" w:rsidRDefault="00F06BBA" w:rsidP="00F06BBA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>
        <w:rPr>
          <w:color w:val="000000"/>
          <w:sz w:val="24"/>
          <w:szCs w:val="24"/>
        </w:rPr>
        <w:t>Farmaceitiskās darbības uzņēmumu reģistrā.</w:t>
      </w:r>
    </w:p>
    <w:p w:rsidR="00546806" w:rsidRDefault="00F06BBA"/>
    <w:sectPr w:rsidR="0054680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BA"/>
    <w:rsid w:val="00311C9C"/>
    <w:rsid w:val="00403248"/>
    <w:rsid w:val="00526E72"/>
    <w:rsid w:val="007B09D8"/>
    <w:rsid w:val="007E7692"/>
    <w:rsid w:val="00BA1893"/>
    <w:rsid w:val="00C530BF"/>
    <w:rsid w:val="00DE3CB3"/>
    <w:rsid w:val="00F0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02AAD-34BF-44DF-BD21-C2881A80C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BB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zva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Rimsane</dc:creator>
  <cp:keywords/>
  <dc:description/>
  <cp:lastModifiedBy>Evija Rimsane</cp:lastModifiedBy>
  <cp:revision>1</cp:revision>
  <dcterms:created xsi:type="dcterms:W3CDTF">2019-07-16T09:27:00Z</dcterms:created>
  <dcterms:modified xsi:type="dcterms:W3CDTF">2019-07-16T09:27:00Z</dcterms:modified>
</cp:coreProperties>
</file>