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9AF" w:rsidRPr="00BF76B6" w:rsidRDefault="001149AF" w:rsidP="00EB4EC9">
      <w:pPr>
        <w:ind w:right="-1"/>
        <w:contextualSpacing/>
        <w:jc w:val="right"/>
        <w:rPr>
          <w:color w:val="000000"/>
        </w:rPr>
      </w:pPr>
      <w:r w:rsidRPr="00BF76B6">
        <w:rPr>
          <w:color w:val="000000"/>
        </w:rPr>
        <w:t xml:space="preserve">                                                                                                                           Apstiprināts </w:t>
      </w:r>
    </w:p>
    <w:p w:rsidR="001149AF" w:rsidRPr="00BF76B6" w:rsidRDefault="001149AF" w:rsidP="00EB4EC9">
      <w:pPr>
        <w:ind w:left="5040" w:right="-1"/>
        <w:contextualSpacing/>
        <w:jc w:val="right"/>
        <w:rPr>
          <w:color w:val="000000"/>
        </w:rPr>
      </w:pPr>
      <w:r w:rsidRPr="00BF76B6">
        <w:rPr>
          <w:color w:val="000000"/>
        </w:rPr>
        <w:t xml:space="preserve">Zāļu valsts aģentūras </w:t>
      </w:r>
    </w:p>
    <w:p w:rsidR="00536118" w:rsidRPr="00BF76B6" w:rsidRDefault="00536118" w:rsidP="00EB4EC9">
      <w:pPr>
        <w:ind w:left="5040" w:right="-1"/>
        <w:contextualSpacing/>
        <w:jc w:val="right"/>
        <w:rPr>
          <w:color w:val="000000"/>
        </w:rPr>
      </w:pPr>
      <w:r w:rsidRPr="00BF76B6">
        <w:rPr>
          <w:color w:val="000000"/>
        </w:rPr>
        <w:t>Iepirkumu komisijas sēdē</w:t>
      </w:r>
    </w:p>
    <w:p w:rsidR="00BC681E" w:rsidRPr="00F705AA" w:rsidRDefault="00D77683" w:rsidP="00BC681E">
      <w:pPr>
        <w:ind w:left="5040" w:right="-1"/>
        <w:contextualSpacing/>
        <w:jc w:val="right"/>
        <w:rPr>
          <w:color w:val="000000"/>
        </w:rPr>
      </w:pPr>
      <w:proofErr w:type="gramStart"/>
      <w:r w:rsidRPr="00F705AA">
        <w:rPr>
          <w:color w:val="000000"/>
        </w:rPr>
        <w:t>20</w:t>
      </w:r>
      <w:r w:rsidR="006006BE" w:rsidRPr="00F705AA">
        <w:rPr>
          <w:color w:val="000000"/>
        </w:rPr>
        <w:t>1</w:t>
      </w:r>
      <w:r w:rsidR="000104FE" w:rsidRPr="00F705AA">
        <w:rPr>
          <w:color w:val="000000"/>
        </w:rPr>
        <w:t>7</w:t>
      </w:r>
      <w:r w:rsidR="00BC681E" w:rsidRPr="00F705AA">
        <w:rPr>
          <w:color w:val="000000"/>
        </w:rPr>
        <w:t>.gada</w:t>
      </w:r>
      <w:proofErr w:type="gramEnd"/>
      <w:r w:rsidR="00BC681E" w:rsidRPr="00F705AA">
        <w:rPr>
          <w:color w:val="000000"/>
        </w:rPr>
        <w:t xml:space="preserve"> </w:t>
      </w:r>
      <w:r w:rsidR="00871E8F" w:rsidRPr="00F705AA">
        <w:rPr>
          <w:color w:val="000000"/>
        </w:rPr>
        <w:t>23</w:t>
      </w:r>
      <w:r w:rsidR="00730244" w:rsidRPr="00F705AA">
        <w:rPr>
          <w:color w:val="000000"/>
        </w:rPr>
        <w:t>.</w:t>
      </w:r>
      <w:r w:rsidR="00871E8F" w:rsidRPr="00F705AA">
        <w:rPr>
          <w:color w:val="000000"/>
        </w:rPr>
        <w:t>februārī</w:t>
      </w:r>
      <w:r w:rsidR="00BC681E" w:rsidRPr="00F705AA">
        <w:rPr>
          <w:color w:val="000000"/>
        </w:rPr>
        <w:t>,</w:t>
      </w:r>
    </w:p>
    <w:p w:rsidR="00BC681E" w:rsidRPr="00BF76B6" w:rsidRDefault="00BC681E" w:rsidP="00BC681E">
      <w:pPr>
        <w:ind w:left="5040" w:right="-1"/>
        <w:contextualSpacing/>
        <w:jc w:val="right"/>
        <w:rPr>
          <w:color w:val="000000"/>
        </w:rPr>
      </w:pPr>
      <w:r w:rsidRPr="00BF76B6">
        <w:rPr>
          <w:color w:val="000000"/>
        </w:rPr>
        <w:t xml:space="preserve"> Iepirkumu komisijas sēdes</w:t>
      </w:r>
    </w:p>
    <w:p w:rsidR="00BC681E" w:rsidRPr="00CB0F60" w:rsidRDefault="00BC681E" w:rsidP="00BC681E">
      <w:pPr>
        <w:ind w:left="5040" w:right="-1"/>
        <w:contextualSpacing/>
        <w:jc w:val="right"/>
        <w:rPr>
          <w:color w:val="000000"/>
        </w:rPr>
      </w:pPr>
      <w:r w:rsidRPr="00CB0F60">
        <w:rPr>
          <w:color w:val="000000"/>
        </w:rPr>
        <w:t>Protokols Nr</w:t>
      </w:r>
      <w:r w:rsidR="00491147" w:rsidRPr="00CB0F60">
        <w:rPr>
          <w:color w:val="000000"/>
        </w:rPr>
        <w:t>.</w:t>
      </w:r>
      <w:r w:rsidR="00CB0F60" w:rsidRPr="00CB0F60">
        <w:rPr>
          <w:color w:val="000000"/>
        </w:rPr>
        <w:t>20</w:t>
      </w:r>
    </w:p>
    <w:p w:rsidR="001149AF" w:rsidRPr="00BF76B6" w:rsidRDefault="001149AF" w:rsidP="00EB4EC9">
      <w:pPr>
        <w:spacing w:before="120"/>
        <w:ind w:right="-1"/>
        <w:jc w:val="right"/>
      </w:pPr>
      <w:bookmarkStart w:id="0" w:name="_GoBack"/>
      <w:bookmarkEnd w:id="0"/>
    </w:p>
    <w:p w:rsidR="001149AF" w:rsidRPr="00BF76B6" w:rsidRDefault="001149AF" w:rsidP="00EB4EC9">
      <w:pPr>
        <w:spacing w:before="120"/>
        <w:ind w:right="-1"/>
        <w:jc w:val="right"/>
      </w:pPr>
    </w:p>
    <w:p w:rsidR="001149AF" w:rsidRPr="00BF76B6" w:rsidRDefault="001149AF" w:rsidP="00EB4EC9">
      <w:pPr>
        <w:spacing w:before="120"/>
        <w:ind w:right="-1"/>
        <w:jc w:val="right"/>
      </w:pPr>
    </w:p>
    <w:p w:rsidR="001149AF" w:rsidRPr="00BF76B6" w:rsidRDefault="001149AF" w:rsidP="00EB4EC9">
      <w:pPr>
        <w:spacing w:before="120"/>
        <w:ind w:right="-1"/>
        <w:rPr>
          <w:b/>
          <w:bCs/>
        </w:rPr>
      </w:pPr>
    </w:p>
    <w:p w:rsidR="00DB0DE9" w:rsidRPr="00BF76B6" w:rsidRDefault="00DB0DE9" w:rsidP="00EB4EC9">
      <w:pPr>
        <w:spacing w:before="120"/>
        <w:ind w:right="-1"/>
        <w:rPr>
          <w:b/>
          <w:bCs/>
        </w:rPr>
      </w:pPr>
    </w:p>
    <w:p w:rsidR="00544B5D" w:rsidRPr="00BF76B6" w:rsidRDefault="00392B70" w:rsidP="00EB4EC9">
      <w:pPr>
        <w:pStyle w:val="Heading3"/>
        <w:spacing w:before="0" w:after="120"/>
        <w:ind w:right="-1"/>
        <w:jc w:val="center"/>
        <w:rPr>
          <w:b w:val="0"/>
          <w:bCs w:val="0"/>
          <w:sz w:val="32"/>
          <w:szCs w:val="32"/>
          <w:lang w:val="lv-LV"/>
        </w:rPr>
      </w:pPr>
      <w:r w:rsidRPr="00BF76B6">
        <w:rPr>
          <w:lang w:val="lv-LV"/>
        </w:rPr>
        <w:t>Publisko iepirkumu likuma 8.</w:t>
      </w:r>
      <w:r w:rsidR="00D60959" w:rsidRPr="00BF76B6">
        <w:rPr>
          <w:rFonts w:cs="Times New Roman"/>
          <w:sz w:val="28"/>
          <w:szCs w:val="28"/>
          <w:vertAlign w:val="superscript"/>
          <w:lang w:val="lv-LV"/>
        </w:rPr>
        <w:t>2</w:t>
      </w:r>
      <w:r w:rsidRPr="00BF76B6">
        <w:rPr>
          <w:lang w:val="lv-LV"/>
        </w:rPr>
        <w:t xml:space="preserve"> panta kārtībā rīkota iepirkuma</w:t>
      </w:r>
    </w:p>
    <w:p w:rsidR="001149AF" w:rsidRPr="00BF76B6" w:rsidRDefault="001149AF" w:rsidP="00EB4EC9">
      <w:pPr>
        <w:spacing w:before="120"/>
        <w:ind w:right="-1"/>
        <w:jc w:val="center"/>
        <w:rPr>
          <w:b/>
          <w:bCs/>
        </w:rPr>
      </w:pPr>
    </w:p>
    <w:p w:rsidR="001149AF" w:rsidRPr="00BF76B6" w:rsidRDefault="008E24F7" w:rsidP="00CD7D5D">
      <w:pPr>
        <w:widowControl w:val="0"/>
        <w:jc w:val="center"/>
        <w:rPr>
          <w:b/>
          <w:bCs/>
          <w:sz w:val="32"/>
          <w:szCs w:val="32"/>
          <w:lang w:eastAsia="en-US"/>
        </w:rPr>
      </w:pPr>
      <w:r w:rsidRPr="00BF76B6">
        <w:rPr>
          <w:b/>
          <w:sz w:val="32"/>
          <w:szCs w:val="32"/>
        </w:rPr>
        <w:t>„</w:t>
      </w:r>
      <w:r w:rsidR="00D31F40" w:rsidRPr="00BF76B6">
        <w:rPr>
          <w:rFonts w:eastAsiaTheme="minorHAnsi"/>
          <w:b/>
          <w:iCs/>
          <w:color w:val="000000"/>
          <w:sz w:val="32"/>
          <w:szCs w:val="32"/>
          <w:lang w:eastAsia="en-US"/>
        </w:rPr>
        <w:t>TIPOGRĀFISKO DARBU VEIKŠANA UN PIEGĀDE</w:t>
      </w:r>
      <w:r w:rsidRPr="00BF76B6">
        <w:rPr>
          <w:b/>
          <w:sz w:val="32"/>
          <w:szCs w:val="32"/>
        </w:rPr>
        <w:t>”</w:t>
      </w:r>
    </w:p>
    <w:p w:rsidR="00CD7D5D" w:rsidRPr="00BF76B6" w:rsidRDefault="00CD7D5D" w:rsidP="001149AF">
      <w:pPr>
        <w:spacing w:before="120"/>
        <w:jc w:val="center"/>
        <w:rPr>
          <w:b/>
          <w:bCs/>
          <w:iCs/>
          <w:sz w:val="28"/>
          <w:szCs w:val="28"/>
        </w:rPr>
      </w:pPr>
    </w:p>
    <w:p w:rsidR="001149AF" w:rsidRPr="00BF76B6" w:rsidRDefault="001149AF" w:rsidP="001149AF">
      <w:pPr>
        <w:spacing w:before="120"/>
        <w:jc w:val="center"/>
        <w:rPr>
          <w:b/>
          <w:bCs/>
          <w:iCs/>
          <w:sz w:val="28"/>
          <w:szCs w:val="28"/>
        </w:rPr>
      </w:pPr>
      <w:r w:rsidRPr="00BF76B6">
        <w:rPr>
          <w:b/>
          <w:bCs/>
          <w:iCs/>
          <w:sz w:val="28"/>
          <w:szCs w:val="28"/>
        </w:rPr>
        <w:t xml:space="preserve"> </w:t>
      </w:r>
      <w:r w:rsidR="00596C0E" w:rsidRPr="006006BE">
        <w:rPr>
          <w:b/>
          <w:bCs/>
          <w:iCs/>
          <w:sz w:val="28"/>
          <w:szCs w:val="28"/>
        </w:rPr>
        <w:t xml:space="preserve">(ID Nr. ZVA </w:t>
      </w:r>
      <w:r w:rsidR="00491147">
        <w:rPr>
          <w:b/>
          <w:bCs/>
          <w:iCs/>
          <w:sz w:val="28"/>
          <w:szCs w:val="28"/>
        </w:rPr>
        <w:t>201</w:t>
      </w:r>
      <w:r w:rsidR="000104FE">
        <w:rPr>
          <w:b/>
          <w:bCs/>
          <w:iCs/>
          <w:sz w:val="28"/>
          <w:szCs w:val="28"/>
        </w:rPr>
        <w:t>7</w:t>
      </w:r>
      <w:r w:rsidR="00491147">
        <w:rPr>
          <w:b/>
          <w:bCs/>
          <w:iCs/>
          <w:sz w:val="28"/>
          <w:szCs w:val="28"/>
        </w:rPr>
        <w:t>/</w:t>
      </w:r>
      <w:r w:rsidR="00C772D3">
        <w:rPr>
          <w:b/>
          <w:bCs/>
          <w:iCs/>
          <w:sz w:val="28"/>
          <w:szCs w:val="28"/>
        </w:rPr>
        <w:t>3</w:t>
      </w:r>
      <w:r w:rsidR="00F27E76" w:rsidRPr="006006BE">
        <w:rPr>
          <w:b/>
          <w:bCs/>
          <w:iCs/>
          <w:sz w:val="28"/>
          <w:szCs w:val="28"/>
        </w:rPr>
        <w:t>)</w:t>
      </w:r>
    </w:p>
    <w:p w:rsidR="001149AF" w:rsidRPr="00BF76B6" w:rsidRDefault="001149AF" w:rsidP="001149AF">
      <w:pPr>
        <w:spacing w:before="120"/>
        <w:jc w:val="center"/>
        <w:rPr>
          <w:bCs/>
        </w:rPr>
      </w:pPr>
    </w:p>
    <w:p w:rsidR="001149AF" w:rsidRPr="00BF76B6" w:rsidRDefault="001149AF" w:rsidP="001149AF">
      <w:pPr>
        <w:spacing w:before="120"/>
        <w:jc w:val="center"/>
        <w:rPr>
          <w:b/>
          <w:bCs/>
        </w:rPr>
      </w:pPr>
    </w:p>
    <w:p w:rsidR="001149AF" w:rsidRPr="00BF76B6" w:rsidRDefault="00404A8A" w:rsidP="001149AF">
      <w:pPr>
        <w:spacing w:before="120"/>
        <w:jc w:val="center"/>
        <w:rPr>
          <w:b/>
          <w:bCs/>
        </w:rPr>
      </w:pPr>
      <w:r w:rsidRPr="00BF76B6">
        <w:rPr>
          <w:b/>
          <w:sz w:val="32"/>
          <w:szCs w:val="32"/>
        </w:rPr>
        <w:t>NOLIKUM</w:t>
      </w:r>
      <w:r w:rsidR="00471953" w:rsidRPr="00BF76B6">
        <w:rPr>
          <w:b/>
          <w:sz w:val="32"/>
          <w:szCs w:val="32"/>
        </w:rPr>
        <w:t>S</w:t>
      </w:r>
    </w:p>
    <w:p w:rsidR="001149AF" w:rsidRPr="00BF76B6" w:rsidRDefault="001149AF" w:rsidP="001149AF">
      <w:pPr>
        <w:spacing w:before="120"/>
        <w:jc w:val="center"/>
        <w:rPr>
          <w:b/>
          <w:bCs/>
        </w:rPr>
      </w:pPr>
    </w:p>
    <w:p w:rsidR="001149AF" w:rsidRPr="00BF76B6" w:rsidRDefault="001149AF" w:rsidP="001149AF">
      <w:pPr>
        <w:spacing w:before="120"/>
        <w:jc w:val="center"/>
        <w:rPr>
          <w:b/>
          <w:bCs/>
        </w:rPr>
      </w:pPr>
    </w:p>
    <w:p w:rsidR="001149AF" w:rsidRPr="00BF76B6" w:rsidRDefault="001149AF" w:rsidP="001149AF">
      <w:pPr>
        <w:spacing w:before="120"/>
        <w:jc w:val="center"/>
        <w:rPr>
          <w:b/>
          <w:bCs/>
        </w:rPr>
      </w:pPr>
    </w:p>
    <w:p w:rsidR="001149AF" w:rsidRPr="00BF76B6" w:rsidRDefault="001149AF" w:rsidP="001149AF">
      <w:pPr>
        <w:spacing w:before="120"/>
        <w:jc w:val="center"/>
        <w:rPr>
          <w:b/>
          <w:bCs/>
        </w:rPr>
      </w:pPr>
    </w:p>
    <w:p w:rsidR="001149AF" w:rsidRPr="00BF76B6" w:rsidRDefault="001149AF" w:rsidP="001149AF">
      <w:pPr>
        <w:spacing w:before="120"/>
        <w:jc w:val="center"/>
        <w:rPr>
          <w:b/>
          <w:bCs/>
        </w:rPr>
      </w:pPr>
    </w:p>
    <w:p w:rsidR="001149AF" w:rsidRPr="00BF76B6" w:rsidRDefault="001149AF" w:rsidP="001149AF">
      <w:pPr>
        <w:spacing w:before="120"/>
        <w:jc w:val="center"/>
        <w:rPr>
          <w:b/>
          <w:bCs/>
        </w:rPr>
      </w:pPr>
    </w:p>
    <w:p w:rsidR="001149AF" w:rsidRPr="00BF76B6" w:rsidRDefault="001149AF" w:rsidP="001149AF">
      <w:pPr>
        <w:spacing w:before="120"/>
        <w:jc w:val="center"/>
        <w:rPr>
          <w:b/>
          <w:bCs/>
        </w:rPr>
      </w:pPr>
    </w:p>
    <w:p w:rsidR="001149AF" w:rsidRPr="00BF76B6" w:rsidRDefault="001149AF" w:rsidP="001149AF">
      <w:pPr>
        <w:spacing w:before="120"/>
        <w:jc w:val="center"/>
        <w:rPr>
          <w:b/>
          <w:bCs/>
        </w:rPr>
      </w:pPr>
    </w:p>
    <w:p w:rsidR="001149AF" w:rsidRPr="00BF76B6" w:rsidRDefault="001149AF" w:rsidP="001149AF">
      <w:pPr>
        <w:spacing w:before="120"/>
        <w:jc w:val="center"/>
        <w:rPr>
          <w:b/>
          <w:bCs/>
        </w:rPr>
      </w:pPr>
    </w:p>
    <w:p w:rsidR="001149AF" w:rsidRPr="00BF76B6" w:rsidRDefault="001149AF" w:rsidP="001149AF">
      <w:pPr>
        <w:spacing w:before="120"/>
        <w:jc w:val="center"/>
        <w:rPr>
          <w:b/>
          <w:bCs/>
        </w:rPr>
      </w:pPr>
    </w:p>
    <w:p w:rsidR="001149AF" w:rsidRPr="00BF76B6" w:rsidRDefault="001149AF" w:rsidP="001149AF">
      <w:pPr>
        <w:spacing w:before="120"/>
        <w:jc w:val="center"/>
        <w:rPr>
          <w:b/>
          <w:bCs/>
        </w:rPr>
      </w:pPr>
    </w:p>
    <w:p w:rsidR="001149AF" w:rsidRPr="00BF76B6" w:rsidRDefault="001149AF" w:rsidP="001149AF">
      <w:pPr>
        <w:spacing w:before="120"/>
        <w:jc w:val="center"/>
        <w:rPr>
          <w:b/>
          <w:bCs/>
        </w:rPr>
      </w:pPr>
    </w:p>
    <w:p w:rsidR="001149AF" w:rsidRPr="00BF76B6" w:rsidRDefault="001149AF" w:rsidP="001149AF">
      <w:pPr>
        <w:spacing w:before="120"/>
        <w:jc w:val="center"/>
        <w:rPr>
          <w:b/>
          <w:bCs/>
        </w:rPr>
      </w:pPr>
    </w:p>
    <w:p w:rsidR="001149AF" w:rsidRPr="00BF76B6" w:rsidRDefault="001149AF" w:rsidP="001149AF">
      <w:pPr>
        <w:spacing w:before="120"/>
        <w:jc w:val="center"/>
        <w:rPr>
          <w:b/>
          <w:bCs/>
        </w:rPr>
      </w:pPr>
    </w:p>
    <w:p w:rsidR="00392B70" w:rsidRPr="00BF76B6" w:rsidRDefault="00392B70" w:rsidP="001149AF">
      <w:pPr>
        <w:spacing w:before="120"/>
        <w:jc w:val="center"/>
        <w:rPr>
          <w:b/>
          <w:bCs/>
        </w:rPr>
      </w:pPr>
    </w:p>
    <w:p w:rsidR="00134469" w:rsidRPr="00BF76B6" w:rsidRDefault="00134469" w:rsidP="001149AF">
      <w:pPr>
        <w:spacing w:before="120"/>
        <w:jc w:val="center"/>
        <w:rPr>
          <w:b/>
          <w:bCs/>
        </w:rPr>
      </w:pPr>
    </w:p>
    <w:p w:rsidR="001149AF" w:rsidRPr="00BF76B6" w:rsidRDefault="00596C0E" w:rsidP="001149AF">
      <w:pPr>
        <w:spacing w:before="120"/>
        <w:jc w:val="center"/>
        <w:rPr>
          <w:b/>
          <w:bCs/>
        </w:rPr>
      </w:pPr>
      <w:r w:rsidRPr="006006BE">
        <w:rPr>
          <w:b/>
          <w:bCs/>
        </w:rPr>
        <w:t>Rīgā, 201</w:t>
      </w:r>
      <w:r w:rsidR="000104FE">
        <w:rPr>
          <w:b/>
          <w:bCs/>
        </w:rPr>
        <w:t>7</w:t>
      </w:r>
    </w:p>
    <w:p w:rsidR="00404A8A" w:rsidRPr="00BF76B6" w:rsidRDefault="00404A8A" w:rsidP="00520F97">
      <w:pPr>
        <w:pStyle w:val="TOC1"/>
      </w:pPr>
    </w:p>
    <w:p w:rsidR="00471953" w:rsidRPr="00BF76B6" w:rsidRDefault="00471953" w:rsidP="00471953"/>
    <w:p w:rsidR="00471953" w:rsidRPr="00BF76B6" w:rsidRDefault="00471953" w:rsidP="00471953"/>
    <w:p w:rsidR="001149AF" w:rsidRPr="00BF76B6" w:rsidRDefault="001149AF" w:rsidP="00437D38">
      <w:pPr>
        <w:pStyle w:val="Punkts"/>
        <w:tabs>
          <w:tab w:val="clear" w:pos="851"/>
          <w:tab w:val="num" w:pos="709"/>
        </w:tabs>
        <w:spacing w:before="120" w:after="120"/>
        <w:ind w:left="709" w:hanging="709"/>
        <w:rPr>
          <w:rFonts w:ascii="Times New Roman" w:hAnsi="Times New Roman"/>
          <w:sz w:val="24"/>
        </w:rPr>
      </w:pPr>
      <w:r w:rsidRPr="00BF76B6">
        <w:rPr>
          <w:rFonts w:ascii="Times New Roman" w:hAnsi="Times New Roman"/>
          <w:sz w:val="24"/>
        </w:rPr>
        <w:lastRenderedPageBreak/>
        <w:t>VISPĀRĪGĀ INFORMĀCIJA</w:t>
      </w:r>
    </w:p>
    <w:p w:rsidR="00EB4EC9" w:rsidRPr="00BF76B6" w:rsidRDefault="00EB4EC9" w:rsidP="00B84546">
      <w:pPr>
        <w:pStyle w:val="Apakpunkts"/>
        <w:tabs>
          <w:tab w:val="clear" w:pos="851"/>
          <w:tab w:val="num" w:pos="709"/>
        </w:tabs>
        <w:spacing w:before="120" w:after="120"/>
        <w:ind w:left="709" w:hanging="709"/>
        <w:jc w:val="both"/>
        <w:rPr>
          <w:rFonts w:ascii="Times New Roman" w:hAnsi="Times New Roman"/>
          <w:sz w:val="24"/>
        </w:rPr>
      </w:pPr>
      <w:r w:rsidRPr="00BF76B6">
        <w:rPr>
          <w:rFonts w:ascii="Times New Roman" w:hAnsi="Times New Roman"/>
          <w:color w:val="000000"/>
          <w:sz w:val="24"/>
        </w:rPr>
        <w:t>Iepirkums tiek rīkots, ievērojot Latvijas Republikas likumu „Publisko iepirkumu likums” un citu publisko iepirkumu regulējošo normatīvo aktu prasības.</w:t>
      </w:r>
    </w:p>
    <w:p w:rsidR="001149AF" w:rsidRPr="00F00EB9" w:rsidRDefault="001149AF" w:rsidP="00F00EB9">
      <w:pPr>
        <w:pStyle w:val="Apakpunkts"/>
        <w:tabs>
          <w:tab w:val="clear" w:pos="851"/>
          <w:tab w:val="num" w:pos="709"/>
        </w:tabs>
        <w:spacing w:before="120" w:after="120"/>
        <w:ind w:left="709" w:hanging="709"/>
        <w:jc w:val="both"/>
        <w:rPr>
          <w:rFonts w:ascii="Times New Roman" w:hAnsi="Times New Roman"/>
          <w:color w:val="000000"/>
          <w:sz w:val="24"/>
        </w:rPr>
      </w:pPr>
      <w:r w:rsidRPr="00F00EB9">
        <w:rPr>
          <w:rFonts w:ascii="Times New Roman" w:hAnsi="Times New Roman"/>
          <w:color w:val="000000"/>
          <w:sz w:val="24"/>
        </w:rPr>
        <w:t xml:space="preserve">Iepirkuma identifikācijas numurs: </w:t>
      </w:r>
      <w:bookmarkStart w:id="1" w:name="_Toc59334719"/>
      <w:bookmarkStart w:id="2" w:name="_Toc61422122"/>
      <w:bookmarkStart w:id="3" w:name="_Toc134628671"/>
      <w:bookmarkStart w:id="4" w:name="_Toc271744146"/>
      <w:bookmarkStart w:id="5" w:name="_Toc134628672"/>
      <w:r w:rsidRPr="00F00EB9">
        <w:rPr>
          <w:rFonts w:ascii="Times New Roman" w:hAnsi="Times New Roman"/>
          <w:color w:val="000000"/>
          <w:sz w:val="24"/>
        </w:rPr>
        <w:t>Nr. </w:t>
      </w:r>
      <w:r w:rsidR="007647C0" w:rsidRPr="00F00EB9">
        <w:rPr>
          <w:rFonts w:ascii="Times New Roman" w:hAnsi="Times New Roman"/>
          <w:color w:val="000000"/>
          <w:sz w:val="24"/>
        </w:rPr>
        <w:t xml:space="preserve">ZVA </w:t>
      </w:r>
      <w:r w:rsidR="00CC0F14">
        <w:rPr>
          <w:rFonts w:ascii="Times New Roman" w:hAnsi="Times New Roman"/>
          <w:color w:val="000000"/>
          <w:sz w:val="24"/>
        </w:rPr>
        <w:t>2017/3</w:t>
      </w:r>
    </w:p>
    <w:p w:rsidR="001149AF" w:rsidRPr="00BF76B6" w:rsidRDefault="001149AF" w:rsidP="00D434EB">
      <w:pPr>
        <w:pStyle w:val="Apakpunkts"/>
        <w:tabs>
          <w:tab w:val="clear" w:pos="851"/>
          <w:tab w:val="num" w:pos="709"/>
        </w:tabs>
        <w:spacing w:before="120" w:after="120"/>
        <w:ind w:left="709" w:hanging="709"/>
        <w:rPr>
          <w:rFonts w:ascii="Times New Roman" w:hAnsi="Times New Roman"/>
          <w:sz w:val="24"/>
        </w:rPr>
      </w:pPr>
      <w:r w:rsidRPr="00BF76B6">
        <w:rPr>
          <w:rFonts w:ascii="Times New Roman" w:hAnsi="Times New Roman"/>
          <w:sz w:val="24"/>
        </w:rPr>
        <w:t>Pasūtītājs:</w:t>
      </w:r>
      <w:bookmarkStart w:id="6" w:name="_Toc271623848"/>
      <w:bookmarkStart w:id="7" w:name="_Toc271744147"/>
      <w:bookmarkEnd w:id="1"/>
      <w:bookmarkEnd w:id="2"/>
      <w:bookmarkEnd w:id="3"/>
      <w:bookmarkEnd w:id="4"/>
    </w:p>
    <w:p w:rsidR="001149AF" w:rsidRPr="00BF76B6" w:rsidRDefault="001149AF" w:rsidP="00564574">
      <w:pPr>
        <w:tabs>
          <w:tab w:val="num" w:pos="567"/>
        </w:tabs>
        <w:ind w:right="544"/>
        <w:contextualSpacing/>
        <w:jc w:val="center"/>
        <w:rPr>
          <w:b/>
        </w:rPr>
      </w:pPr>
      <w:r w:rsidRPr="00BF76B6">
        <w:rPr>
          <w:b/>
          <w:color w:val="000000"/>
        </w:rPr>
        <w:t>Zāļu valsts aģentūra</w:t>
      </w:r>
      <w:r w:rsidRPr="00BF76B6">
        <w:rPr>
          <w:b/>
          <w:color w:val="000000"/>
        </w:rPr>
        <w:br/>
        <w:t>Jersikas iela 15, Rīga LV-1003</w:t>
      </w:r>
      <w:r w:rsidRPr="00BF76B6">
        <w:rPr>
          <w:b/>
          <w:color w:val="000000"/>
        </w:rPr>
        <w:br/>
        <w:t>PVN reģ. Nr. LV90001836181</w:t>
      </w:r>
      <w:r w:rsidRPr="00BF76B6">
        <w:rPr>
          <w:b/>
          <w:color w:val="000000"/>
        </w:rPr>
        <w:br/>
        <w:t>Valsts kases Rīgas norēķinu centrs</w:t>
      </w:r>
      <w:r w:rsidRPr="00BF76B6">
        <w:rPr>
          <w:b/>
          <w:color w:val="000000"/>
        </w:rPr>
        <w:br/>
      </w:r>
      <w:r w:rsidR="00596C0E" w:rsidRPr="00BF76B6">
        <w:rPr>
          <w:b/>
        </w:rPr>
        <w:t>LV24TREL9290579005000</w:t>
      </w:r>
      <w:r w:rsidRPr="00BF76B6">
        <w:rPr>
          <w:b/>
        </w:rPr>
        <w:br/>
      </w:r>
      <w:r w:rsidRPr="00BF76B6">
        <w:rPr>
          <w:b/>
          <w:color w:val="000000"/>
        </w:rPr>
        <w:t>BIC TRELLV 22</w:t>
      </w:r>
    </w:p>
    <w:p w:rsidR="001149AF" w:rsidRPr="00BF76B6" w:rsidRDefault="00AE343B" w:rsidP="00D434EB">
      <w:pPr>
        <w:pStyle w:val="Apakpunkts"/>
        <w:tabs>
          <w:tab w:val="clear" w:pos="851"/>
          <w:tab w:val="num" w:pos="709"/>
        </w:tabs>
        <w:spacing w:before="120" w:after="120"/>
        <w:ind w:left="709" w:hanging="709"/>
        <w:jc w:val="both"/>
        <w:rPr>
          <w:rFonts w:ascii="Times New Roman" w:hAnsi="Times New Roman"/>
          <w:sz w:val="24"/>
        </w:rPr>
      </w:pPr>
      <w:r w:rsidRPr="00BF76B6">
        <w:rPr>
          <w:rFonts w:ascii="Times New Roman" w:hAnsi="Times New Roman"/>
          <w:sz w:val="24"/>
        </w:rPr>
        <w:t>Pretendent</w:t>
      </w:r>
      <w:r w:rsidR="001149AF" w:rsidRPr="00BF76B6">
        <w:rPr>
          <w:rFonts w:ascii="Times New Roman" w:hAnsi="Times New Roman"/>
          <w:sz w:val="24"/>
        </w:rPr>
        <w:t>s</w:t>
      </w:r>
      <w:bookmarkEnd w:id="6"/>
      <w:bookmarkEnd w:id="7"/>
      <w:r w:rsidR="009C2061" w:rsidRPr="00BF76B6">
        <w:rPr>
          <w:rFonts w:ascii="Times New Roman" w:hAnsi="Times New Roman"/>
          <w:b w:val="0"/>
          <w:sz w:val="24"/>
        </w:rPr>
        <w:t>:</w:t>
      </w:r>
    </w:p>
    <w:p w:rsidR="009C2061" w:rsidRPr="00BF76B6" w:rsidRDefault="00AE343B" w:rsidP="00E50433">
      <w:pPr>
        <w:pStyle w:val="Paragrfs"/>
        <w:tabs>
          <w:tab w:val="clear" w:pos="1277"/>
          <w:tab w:val="num" w:pos="1418"/>
        </w:tabs>
        <w:spacing w:before="120" w:after="120"/>
        <w:ind w:left="1418" w:hanging="709"/>
        <w:rPr>
          <w:rFonts w:ascii="Times New Roman" w:hAnsi="Times New Roman"/>
          <w:sz w:val="24"/>
        </w:rPr>
      </w:pPr>
      <w:r w:rsidRPr="00BF76B6">
        <w:rPr>
          <w:rFonts w:ascii="Times New Roman" w:hAnsi="Times New Roman"/>
          <w:sz w:val="24"/>
        </w:rPr>
        <w:t>Pretendent</w:t>
      </w:r>
      <w:r w:rsidR="009C2061" w:rsidRPr="00BF76B6">
        <w:rPr>
          <w:rFonts w:ascii="Times New Roman" w:hAnsi="Times New Roman"/>
          <w:sz w:val="24"/>
        </w:rPr>
        <w:t>s ir fiziska persona, juridiska persona, personālsabiedrība vai piegādātāju apvienība, kas iesniegusi piedāvājumu;</w:t>
      </w:r>
    </w:p>
    <w:p w:rsidR="009C2061" w:rsidRPr="00BF76B6" w:rsidRDefault="009C2061" w:rsidP="00E50433">
      <w:pPr>
        <w:pStyle w:val="Paragrfs"/>
        <w:tabs>
          <w:tab w:val="clear" w:pos="1277"/>
          <w:tab w:val="num" w:pos="1418"/>
        </w:tabs>
        <w:spacing w:before="120" w:after="120"/>
        <w:ind w:left="1418" w:hanging="709"/>
        <w:rPr>
          <w:rFonts w:ascii="Times New Roman" w:hAnsi="Times New Roman"/>
          <w:sz w:val="24"/>
        </w:rPr>
      </w:pPr>
      <w:r w:rsidRPr="00BF76B6">
        <w:rPr>
          <w:rFonts w:ascii="Times New Roman" w:hAnsi="Times New Roman"/>
          <w:sz w:val="24"/>
        </w:rPr>
        <w:t xml:space="preserve">Ja </w:t>
      </w:r>
      <w:r w:rsidR="00AE343B" w:rsidRPr="00BF76B6">
        <w:rPr>
          <w:rFonts w:ascii="Times New Roman" w:hAnsi="Times New Roman"/>
          <w:sz w:val="24"/>
        </w:rPr>
        <w:t>Pretendent</w:t>
      </w:r>
      <w:r w:rsidRPr="00BF76B6">
        <w:rPr>
          <w:rFonts w:ascii="Times New Roman" w:hAnsi="Times New Roman"/>
          <w:sz w:val="24"/>
        </w:rPr>
        <w:t>s ir personālsabiedrība, nolikumā noteiktās prasības attiecas uz personālsabiedrību un visiem tās biedriem.</w:t>
      </w:r>
    </w:p>
    <w:p w:rsidR="009C2061" w:rsidRPr="00BF76B6" w:rsidRDefault="009C2061" w:rsidP="00E50433">
      <w:pPr>
        <w:pStyle w:val="Paragrfs"/>
        <w:tabs>
          <w:tab w:val="clear" w:pos="1277"/>
          <w:tab w:val="num" w:pos="1418"/>
        </w:tabs>
        <w:spacing w:before="120" w:after="120"/>
        <w:ind w:left="1418" w:hanging="709"/>
        <w:rPr>
          <w:rFonts w:ascii="Times New Roman" w:hAnsi="Times New Roman"/>
          <w:sz w:val="24"/>
        </w:rPr>
      </w:pPr>
      <w:r w:rsidRPr="00BF76B6">
        <w:rPr>
          <w:rFonts w:ascii="Times New Roman" w:hAnsi="Times New Roman"/>
          <w:sz w:val="24"/>
        </w:rPr>
        <w:t xml:space="preserve">Ja </w:t>
      </w:r>
      <w:r w:rsidR="00AE343B" w:rsidRPr="00BF76B6">
        <w:rPr>
          <w:rFonts w:ascii="Times New Roman" w:hAnsi="Times New Roman"/>
          <w:sz w:val="24"/>
        </w:rPr>
        <w:t>Pretendent</w:t>
      </w:r>
      <w:r w:rsidRPr="00BF76B6">
        <w:rPr>
          <w:rFonts w:ascii="Times New Roman" w:hAnsi="Times New Roman"/>
          <w:sz w:val="24"/>
        </w:rPr>
        <w:t>s ir piegādātāju apvienība, nolikumā no</w:t>
      </w:r>
      <w:r w:rsidR="00BF6CCB" w:rsidRPr="00BF76B6">
        <w:rPr>
          <w:rFonts w:ascii="Times New Roman" w:hAnsi="Times New Roman"/>
          <w:sz w:val="24"/>
        </w:rPr>
        <w:t>teiktās prasības attiecas uz vi</w:t>
      </w:r>
      <w:r w:rsidRPr="00BF76B6">
        <w:rPr>
          <w:rFonts w:ascii="Times New Roman" w:hAnsi="Times New Roman"/>
          <w:sz w:val="24"/>
        </w:rPr>
        <w:t>siem piegādātāju apvienības dalībniekiem.</w:t>
      </w:r>
    </w:p>
    <w:p w:rsidR="00D434EB" w:rsidRPr="00BF76B6" w:rsidRDefault="00AE343B" w:rsidP="00E50433">
      <w:pPr>
        <w:pStyle w:val="Paragrfs"/>
        <w:tabs>
          <w:tab w:val="clear" w:pos="1277"/>
          <w:tab w:val="num" w:pos="1418"/>
        </w:tabs>
        <w:spacing w:before="120" w:after="120"/>
        <w:ind w:left="1418" w:hanging="709"/>
        <w:rPr>
          <w:rFonts w:ascii="Times New Roman" w:hAnsi="Times New Roman"/>
          <w:sz w:val="24"/>
        </w:rPr>
      </w:pPr>
      <w:r w:rsidRPr="00BF76B6">
        <w:rPr>
          <w:rFonts w:ascii="Times New Roman" w:eastAsiaTheme="minorHAnsi" w:hAnsi="Times New Roman"/>
          <w:sz w:val="24"/>
          <w:lang w:eastAsia="en-US"/>
        </w:rPr>
        <w:t>Pretendent</w:t>
      </w:r>
      <w:r w:rsidR="009C2061" w:rsidRPr="00BF76B6">
        <w:rPr>
          <w:rFonts w:ascii="Times New Roman" w:eastAsiaTheme="minorHAnsi" w:hAnsi="Times New Roman"/>
          <w:sz w:val="24"/>
          <w:lang w:eastAsia="en-US"/>
        </w:rPr>
        <w:t>u iepirkuma procedūras ietvaros pārstāv:</w:t>
      </w:r>
    </w:p>
    <w:p w:rsidR="00D434EB" w:rsidRPr="00BF76B6" w:rsidRDefault="00AE343B" w:rsidP="00D434EB">
      <w:pPr>
        <w:pStyle w:val="Paragrfs"/>
        <w:numPr>
          <w:ilvl w:val="3"/>
          <w:numId w:val="2"/>
        </w:numPr>
        <w:tabs>
          <w:tab w:val="clear" w:pos="1844"/>
          <w:tab w:val="num" w:pos="1701"/>
          <w:tab w:val="num" w:pos="2268"/>
        </w:tabs>
        <w:spacing w:before="120" w:after="120"/>
        <w:ind w:left="2268" w:hanging="850"/>
        <w:rPr>
          <w:rFonts w:ascii="Times New Roman" w:hAnsi="Times New Roman"/>
          <w:sz w:val="24"/>
        </w:rPr>
      </w:pPr>
      <w:r w:rsidRPr="00BF76B6">
        <w:rPr>
          <w:rFonts w:ascii="Times New Roman" w:eastAsiaTheme="minorHAnsi" w:hAnsi="Times New Roman"/>
          <w:sz w:val="24"/>
          <w:lang w:eastAsia="en-US"/>
        </w:rPr>
        <w:t>Pretendent</w:t>
      </w:r>
      <w:r w:rsidR="009C2061" w:rsidRPr="00BF76B6">
        <w:rPr>
          <w:rFonts w:ascii="Times New Roman" w:eastAsiaTheme="minorHAnsi" w:hAnsi="Times New Roman"/>
          <w:sz w:val="24"/>
          <w:lang w:eastAsia="en-US"/>
        </w:rPr>
        <w:t xml:space="preserve">s (ja </w:t>
      </w:r>
      <w:r w:rsidRPr="00BF76B6">
        <w:rPr>
          <w:rFonts w:ascii="Times New Roman" w:eastAsiaTheme="minorHAnsi" w:hAnsi="Times New Roman"/>
          <w:sz w:val="24"/>
          <w:lang w:eastAsia="en-US"/>
        </w:rPr>
        <w:t>Pretendent</w:t>
      </w:r>
      <w:r w:rsidR="00272F2F" w:rsidRPr="00BF76B6">
        <w:rPr>
          <w:rFonts w:ascii="Times New Roman" w:eastAsiaTheme="minorHAnsi" w:hAnsi="Times New Roman"/>
          <w:sz w:val="24"/>
          <w:lang w:eastAsia="en-US"/>
        </w:rPr>
        <w:t>s ir fiziska persona);</w:t>
      </w:r>
    </w:p>
    <w:p w:rsidR="00D434EB" w:rsidRPr="00BF76B6" w:rsidRDefault="00AE343B" w:rsidP="00D434EB">
      <w:pPr>
        <w:pStyle w:val="Paragrfs"/>
        <w:numPr>
          <w:ilvl w:val="3"/>
          <w:numId w:val="2"/>
        </w:numPr>
        <w:tabs>
          <w:tab w:val="clear" w:pos="1844"/>
          <w:tab w:val="num" w:pos="1701"/>
          <w:tab w:val="num" w:pos="2268"/>
        </w:tabs>
        <w:spacing w:before="120" w:after="120"/>
        <w:ind w:left="2268" w:hanging="850"/>
        <w:rPr>
          <w:rFonts w:ascii="Times New Roman" w:hAnsi="Times New Roman"/>
          <w:sz w:val="24"/>
        </w:rPr>
      </w:pPr>
      <w:r w:rsidRPr="00BF76B6">
        <w:rPr>
          <w:rFonts w:ascii="Times New Roman" w:eastAsiaTheme="minorHAnsi" w:hAnsi="Times New Roman"/>
          <w:sz w:val="24"/>
          <w:lang w:eastAsia="en-US"/>
        </w:rPr>
        <w:t>Pretendent</w:t>
      </w:r>
      <w:r w:rsidR="009C2061" w:rsidRPr="00BF76B6">
        <w:rPr>
          <w:rFonts w:ascii="Times New Roman" w:eastAsiaTheme="minorHAnsi" w:hAnsi="Times New Roman"/>
          <w:sz w:val="24"/>
          <w:lang w:eastAsia="en-US"/>
        </w:rPr>
        <w:t xml:space="preserve">a </w:t>
      </w:r>
      <w:proofErr w:type="spellStart"/>
      <w:r w:rsidR="009C2061" w:rsidRPr="00BF76B6">
        <w:rPr>
          <w:rFonts w:ascii="Times New Roman" w:eastAsiaTheme="minorHAnsi" w:hAnsi="Times New Roman"/>
          <w:sz w:val="24"/>
          <w:lang w:eastAsia="en-US"/>
        </w:rPr>
        <w:t>paraksttiesīga</w:t>
      </w:r>
      <w:proofErr w:type="spellEnd"/>
      <w:r w:rsidR="009C2061" w:rsidRPr="00BF76B6">
        <w:rPr>
          <w:rFonts w:ascii="Times New Roman" w:eastAsiaTheme="minorHAnsi" w:hAnsi="Times New Roman"/>
          <w:sz w:val="24"/>
          <w:lang w:eastAsia="en-US"/>
        </w:rPr>
        <w:t xml:space="preserve"> amatpersona (ja </w:t>
      </w:r>
      <w:r w:rsidRPr="00BF76B6">
        <w:rPr>
          <w:rFonts w:ascii="Times New Roman" w:eastAsiaTheme="minorHAnsi" w:hAnsi="Times New Roman"/>
          <w:sz w:val="24"/>
          <w:lang w:eastAsia="en-US"/>
        </w:rPr>
        <w:t>Pretendent</w:t>
      </w:r>
      <w:r w:rsidR="00272F2F" w:rsidRPr="00BF76B6">
        <w:rPr>
          <w:rFonts w:ascii="Times New Roman" w:eastAsiaTheme="minorHAnsi" w:hAnsi="Times New Roman"/>
          <w:sz w:val="24"/>
          <w:lang w:eastAsia="en-US"/>
        </w:rPr>
        <w:t>s ir juridiska persona);</w:t>
      </w:r>
    </w:p>
    <w:p w:rsidR="00D434EB" w:rsidRPr="00BF76B6" w:rsidRDefault="00984EEA" w:rsidP="00D434EB">
      <w:pPr>
        <w:pStyle w:val="Paragrfs"/>
        <w:numPr>
          <w:ilvl w:val="3"/>
          <w:numId w:val="2"/>
        </w:numPr>
        <w:tabs>
          <w:tab w:val="clear" w:pos="1844"/>
          <w:tab w:val="num" w:pos="1701"/>
          <w:tab w:val="num" w:pos="2268"/>
        </w:tabs>
        <w:spacing w:before="120" w:after="120"/>
        <w:ind w:left="2268" w:hanging="850"/>
        <w:rPr>
          <w:rFonts w:ascii="Times New Roman" w:hAnsi="Times New Roman"/>
          <w:sz w:val="24"/>
        </w:rPr>
      </w:pPr>
      <w:r w:rsidRPr="00BF76B6">
        <w:rPr>
          <w:rFonts w:ascii="Times New Roman" w:eastAsiaTheme="minorHAnsi" w:hAnsi="Times New Roman"/>
          <w:sz w:val="24"/>
          <w:lang w:eastAsia="en-US"/>
        </w:rPr>
        <w:t>pārstāvēt tiesīgs</w:t>
      </w:r>
      <w:r w:rsidR="009C2061" w:rsidRPr="00BF76B6">
        <w:rPr>
          <w:rFonts w:ascii="Times New Roman" w:eastAsiaTheme="minorHAnsi" w:hAnsi="Times New Roman"/>
          <w:sz w:val="24"/>
          <w:lang w:eastAsia="en-US"/>
        </w:rPr>
        <w:t xml:space="preserve"> personālsabiedrības</w:t>
      </w:r>
      <w:r w:rsidR="007958DC" w:rsidRPr="00BF76B6">
        <w:rPr>
          <w:rFonts w:ascii="Times New Roman" w:eastAsiaTheme="minorHAnsi" w:hAnsi="Times New Roman"/>
          <w:sz w:val="24"/>
          <w:lang w:eastAsia="en-US"/>
        </w:rPr>
        <w:t xml:space="preserve"> biedrs, ievērojot šī punkta </w:t>
      </w:r>
      <w:r w:rsidR="00272F2F" w:rsidRPr="00BF76B6">
        <w:rPr>
          <w:rFonts w:ascii="Times New Roman" w:eastAsiaTheme="minorHAnsi" w:hAnsi="Times New Roman"/>
          <w:sz w:val="24"/>
          <w:lang w:eastAsia="en-US"/>
        </w:rPr>
        <w:t>1.4.4.1. un 1.4.4.2. apakšpunktos</w:t>
      </w:r>
      <w:r w:rsidR="009C2061" w:rsidRPr="00BF76B6">
        <w:rPr>
          <w:rFonts w:ascii="Times New Roman" w:eastAsiaTheme="minorHAnsi" w:hAnsi="Times New Roman"/>
          <w:sz w:val="24"/>
          <w:lang w:eastAsia="en-US"/>
        </w:rPr>
        <w:t xml:space="preserve"> noteikto (ja </w:t>
      </w:r>
      <w:r w:rsidR="00AE343B" w:rsidRPr="00BF76B6">
        <w:rPr>
          <w:rFonts w:ascii="Times New Roman" w:eastAsiaTheme="minorHAnsi" w:hAnsi="Times New Roman"/>
          <w:sz w:val="24"/>
          <w:lang w:eastAsia="en-US"/>
        </w:rPr>
        <w:t>Pretendent</w:t>
      </w:r>
      <w:r w:rsidR="009C2061" w:rsidRPr="00BF76B6">
        <w:rPr>
          <w:rFonts w:ascii="Times New Roman" w:eastAsiaTheme="minorHAnsi" w:hAnsi="Times New Roman"/>
          <w:sz w:val="24"/>
          <w:lang w:eastAsia="en-US"/>
        </w:rPr>
        <w:t>s ir personāl</w:t>
      </w:r>
      <w:r w:rsidR="00272F2F" w:rsidRPr="00BF76B6">
        <w:rPr>
          <w:rFonts w:ascii="Times New Roman" w:eastAsiaTheme="minorHAnsi" w:hAnsi="Times New Roman"/>
          <w:sz w:val="24"/>
          <w:lang w:eastAsia="en-US"/>
        </w:rPr>
        <w:t>sabiedrība);</w:t>
      </w:r>
    </w:p>
    <w:p w:rsidR="00D434EB" w:rsidRPr="00BF76B6" w:rsidRDefault="009C2061" w:rsidP="00D434EB">
      <w:pPr>
        <w:pStyle w:val="Paragrfs"/>
        <w:numPr>
          <w:ilvl w:val="3"/>
          <w:numId w:val="2"/>
        </w:numPr>
        <w:tabs>
          <w:tab w:val="clear" w:pos="1844"/>
          <w:tab w:val="num" w:pos="1701"/>
          <w:tab w:val="num" w:pos="2268"/>
        </w:tabs>
        <w:spacing w:before="120" w:after="120"/>
        <w:ind w:left="2268" w:hanging="850"/>
        <w:rPr>
          <w:rFonts w:ascii="Times New Roman" w:eastAsiaTheme="minorHAnsi" w:hAnsi="Times New Roman"/>
          <w:sz w:val="24"/>
          <w:lang w:eastAsia="en-US"/>
        </w:rPr>
      </w:pPr>
      <w:r w:rsidRPr="00BF76B6">
        <w:rPr>
          <w:rFonts w:ascii="Times New Roman" w:eastAsiaTheme="minorHAnsi" w:hAnsi="Times New Roman"/>
          <w:sz w:val="24"/>
          <w:lang w:eastAsia="en-US"/>
        </w:rPr>
        <w:t xml:space="preserve">visi piegādātāju apvienības dalībnieki, ievērojot šī punkta </w:t>
      </w:r>
      <w:r w:rsidR="00272F2F" w:rsidRPr="00BF76B6">
        <w:rPr>
          <w:rFonts w:ascii="Times New Roman" w:eastAsiaTheme="minorHAnsi" w:hAnsi="Times New Roman"/>
          <w:sz w:val="24"/>
          <w:lang w:eastAsia="en-US"/>
        </w:rPr>
        <w:t>1.4.4.1.</w:t>
      </w:r>
      <w:r w:rsidRPr="00BF76B6">
        <w:rPr>
          <w:rFonts w:ascii="Times New Roman" w:eastAsiaTheme="minorHAnsi" w:hAnsi="Times New Roman"/>
          <w:sz w:val="24"/>
          <w:lang w:eastAsia="en-US"/>
        </w:rPr>
        <w:t xml:space="preserve"> un </w:t>
      </w:r>
      <w:r w:rsidR="00272F2F" w:rsidRPr="00BF76B6">
        <w:rPr>
          <w:rFonts w:ascii="Times New Roman" w:eastAsiaTheme="minorHAnsi" w:hAnsi="Times New Roman"/>
          <w:sz w:val="24"/>
          <w:lang w:eastAsia="en-US"/>
        </w:rPr>
        <w:t>1.4.4.2. apakšpunktos</w:t>
      </w:r>
      <w:r w:rsidRPr="00BF76B6">
        <w:rPr>
          <w:rFonts w:ascii="Times New Roman" w:eastAsiaTheme="minorHAnsi" w:hAnsi="Times New Roman"/>
          <w:sz w:val="24"/>
          <w:lang w:eastAsia="en-US"/>
        </w:rPr>
        <w:t xml:space="preserve"> noteikto (ja </w:t>
      </w:r>
      <w:r w:rsidR="00AE343B" w:rsidRPr="00BF76B6">
        <w:rPr>
          <w:rFonts w:ascii="Times New Roman" w:eastAsiaTheme="minorHAnsi" w:hAnsi="Times New Roman"/>
          <w:sz w:val="24"/>
          <w:lang w:eastAsia="en-US"/>
        </w:rPr>
        <w:t>Pretendent</w:t>
      </w:r>
      <w:r w:rsidRPr="00BF76B6">
        <w:rPr>
          <w:rFonts w:ascii="Times New Roman" w:eastAsiaTheme="minorHAnsi" w:hAnsi="Times New Roman"/>
          <w:sz w:val="24"/>
          <w:lang w:eastAsia="en-US"/>
        </w:rPr>
        <w:t>s ir piegādātāju apvienība)</w:t>
      </w:r>
      <w:r w:rsidR="00272F2F" w:rsidRPr="00BF76B6">
        <w:rPr>
          <w:rFonts w:ascii="Times New Roman" w:eastAsiaTheme="minorHAnsi" w:hAnsi="Times New Roman"/>
          <w:sz w:val="24"/>
          <w:lang w:eastAsia="en-US"/>
        </w:rPr>
        <w:t>;</w:t>
      </w:r>
      <w:r w:rsidRPr="00BF76B6">
        <w:rPr>
          <w:rFonts w:ascii="Times New Roman" w:eastAsiaTheme="minorHAnsi" w:hAnsi="Times New Roman"/>
          <w:sz w:val="24"/>
          <w:lang w:eastAsia="en-US"/>
        </w:rPr>
        <w:t xml:space="preserve"> </w:t>
      </w:r>
    </w:p>
    <w:p w:rsidR="009C2061" w:rsidRPr="00BF76B6" w:rsidRDefault="00AE343B" w:rsidP="00D434EB">
      <w:pPr>
        <w:pStyle w:val="Paragrfs"/>
        <w:numPr>
          <w:ilvl w:val="3"/>
          <w:numId w:val="2"/>
        </w:numPr>
        <w:tabs>
          <w:tab w:val="clear" w:pos="1844"/>
          <w:tab w:val="num" w:pos="1701"/>
          <w:tab w:val="num" w:pos="2268"/>
        </w:tabs>
        <w:spacing w:before="120" w:after="120"/>
        <w:ind w:left="2268" w:hanging="850"/>
        <w:rPr>
          <w:rFonts w:ascii="Times New Roman" w:hAnsi="Times New Roman"/>
          <w:sz w:val="24"/>
        </w:rPr>
      </w:pPr>
      <w:r w:rsidRPr="00BF76B6">
        <w:rPr>
          <w:rFonts w:ascii="Times New Roman" w:eastAsiaTheme="minorHAnsi" w:hAnsi="Times New Roman"/>
          <w:sz w:val="24"/>
          <w:lang w:eastAsia="en-US"/>
        </w:rPr>
        <w:t>Pretendent</w:t>
      </w:r>
      <w:r w:rsidR="009C2061" w:rsidRPr="00BF76B6">
        <w:rPr>
          <w:rFonts w:ascii="Times New Roman" w:eastAsiaTheme="minorHAnsi" w:hAnsi="Times New Roman"/>
          <w:sz w:val="24"/>
          <w:lang w:eastAsia="en-US"/>
        </w:rPr>
        <w:t>a pilnvarota persona.</w:t>
      </w:r>
    </w:p>
    <w:p w:rsidR="00544B5D" w:rsidRPr="00BF76B6" w:rsidRDefault="001149AF" w:rsidP="00D434EB">
      <w:pPr>
        <w:pStyle w:val="Apakpunkts"/>
        <w:tabs>
          <w:tab w:val="clear" w:pos="851"/>
          <w:tab w:val="num" w:pos="709"/>
        </w:tabs>
        <w:spacing w:before="120" w:after="120"/>
        <w:ind w:left="709" w:hanging="709"/>
        <w:jc w:val="both"/>
        <w:rPr>
          <w:rFonts w:ascii="Times New Roman" w:hAnsi="Times New Roman"/>
          <w:sz w:val="24"/>
        </w:rPr>
      </w:pPr>
      <w:r w:rsidRPr="00BF76B6">
        <w:rPr>
          <w:rFonts w:ascii="Times New Roman" w:hAnsi="Times New Roman"/>
          <w:bCs/>
          <w:color w:val="000000"/>
          <w:spacing w:val="-1"/>
          <w:sz w:val="24"/>
        </w:rPr>
        <w:t xml:space="preserve">Iepirkuma </w:t>
      </w:r>
      <w:r w:rsidR="00D167AD" w:rsidRPr="00BF76B6">
        <w:rPr>
          <w:rFonts w:ascii="Times New Roman" w:hAnsi="Times New Roman"/>
          <w:bCs/>
          <w:color w:val="000000"/>
          <w:spacing w:val="-1"/>
          <w:sz w:val="24"/>
        </w:rPr>
        <w:t xml:space="preserve">procedūra - </w:t>
      </w:r>
      <w:r w:rsidR="00392B70" w:rsidRPr="00BF76B6">
        <w:rPr>
          <w:rFonts w:ascii="Times New Roman" w:hAnsi="Times New Roman"/>
          <w:b w:val="0"/>
          <w:color w:val="000000"/>
          <w:spacing w:val="-1"/>
          <w:sz w:val="24"/>
        </w:rPr>
        <w:t>Publisko iepirkumu likuma 8.</w:t>
      </w:r>
      <w:r w:rsidR="00FC0633" w:rsidRPr="00BF76B6">
        <w:rPr>
          <w:rFonts w:ascii="Times New Roman" w:hAnsi="Times New Roman"/>
          <w:b w:val="0"/>
          <w:color w:val="000000"/>
          <w:spacing w:val="-1"/>
          <w:sz w:val="24"/>
          <w:vertAlign w:val="superscript"/>
        </w:rPr>
        <w:t>2</w:t>
      </w:r>
      <w:r w:rsidR="00392B70" w:rsidRPr="00BF76B6">
        <w:rPr>
          <w:rFonts w:ascii="Times New Roman" w:hAnsi="Times New Roman"/>
          <w:b w:val="0"/>
          <w:color w:val="000000"/>
          <w:spacing w:val="-1"/>
          <w:sz w:val="24"/>
        </w:rPr>
        <w:t xml:space="preserve"> panta kārtībā rīkots iepirkums</w:t>
      </w:r>
      <w:r w:rsidR="00272F2F" w:rsidRPr="00BF76B6">
        <w:rPr>
          <w:rFonts w:ascii="Times New Roman" w:hAnsi="Times New Roman"/>
          <w:b w:val="0"/>
          <w:bCs/>
          <w:sz w:val="24"/>
        </w:rPr>
        <w:t>.</w:t>
      </w:r>
      <w:r w:rsidR="00544B5D" w:rsidRPr="00BF76B6">
        <w:rPr>
          <w:rFonts w:ascii="Times New Roman" w:hAnsi="Times New Roman"/>
          <w:b w:val="0"/>
          <w:sz w:val="24"/>
        </w:rPr>
        <w:t xml:space="preserve"> </w:t>
      </w:r>
    </w:p>
    <w:p w:rsidR="001149AF" w:rsidRPr="00BF76B6" w:rsidRDefault="00B111AD" w:rsidP="00D434EB">
      <w:pPr>
        <w:pStyle w:val="Apakpunkts"/>
        <w:tabs>
          <w:tab w:val="clear" w:pos="851"/>
          <w:tab w:val="num" w:pos="709"/>
        </w:tabs>
        <w:spacing w:before="120" w:after="120"/>
        <w:ind w:left="709" w:hanging="709"/>
        <w:jc w:val="both"/>
        <w:rPr>
          <w:rFonts w:ascii="Times New Roman" w:hAnsi="Times New Roman"/>
          <w:sz w:val="24"/>
        </w:rPr>
      </w:pPr>
      <w:r w:rsidRPr="00BF76B6">
        <w:rPr>
          <w:rFonts w:ascii="Times New Roman" w:hAnsi="Times New Roman"/>
          <w:bCs/>
          <w:sz w:val="24"/>
        </w:rPr>
        <w:t>Komisija</w:t>
      </w:r>
      <w:r w:rsidR="001149AF" w:rsidRPr="00BF76B6">
        <w:rPr>
          <w:rFonts w:ascii="Times New Roman" w:hAnsi="Times New Roman"/>
          <w:bCs/>
          <w:sz w:val="24"/>
        </w:rPr>
        <w:t xml:space="preserve"> – </w:t>
      </w:r>
      <w:r w:rsidR="001149AF" w:rsidRPr="00BF76B6">
        <w:rPr>
          <w:rFonts w:ascii="Times New Roman" w:hAnsi="Times New Roman"/>
          <w:b w:val="0"/>
          <w:sz w:val="24"/>
        </w:rPr>
        <w:t>Zāļu valsts aģentūras (turpmāk tekstā</w:t>
      </w:r>
      <w:r w:rsidR="00E50433" w:rsidRPr="00BF76B6">
        <w:rPr>
          <w:rFonts w:ascii="Times New Roman" w:hAnsi="Times New Roman"/>
          <w:b w:val="0"/>
          <w:sz w:val="24"/>
        </w:rPr>
        <w:t xml:space="preserve"> - ZVA) I</w:t>
      </w:r>
      <w:r w:rsidR="001149AF" w:rsidRPr="00BF76B6">
        <w:rPr>
          <w:rFonts w:ascii="Times New Roman" w:hAnsi="Times New Roman"/>
          <w:b w:val="0"/>
          <w:sz w:val="24"/>
        </w:rPr>
        <w:t xml:space="preserve">epirkuma </w:t>
      </w:r>
      <w:r w:rsidR="00E50433" w:rsidRPr="00BF76B6">
        <w:rPr>
          <w:rFonts w:ascii="Times New Roman" w:hAnsi="Times New Roman"/>
          <w:b w:val="0"/>
          <w:sz w:val="24"/>
        </w:rPr>
        <w:t>k</w:t>
      </w:r>
      <w:r w:rsidRPr="00BF76B6">
        <w:rPr>
          <w:rFonts w:ascii="Times New Roman" w:hAnsi="Times New Roman"/>
          <w:b w:val="0"/>
          <w:sz w:val="24"/>
        </w:rPr>
        <w:t>omisija</w:t>
      </w:r>
      <w:r w:rsidR="00E50433" w:rsidRPr="00BF76B6">
        <w:rPr>
          <w:rFonts w:ascii="Times New Roman" w:hAnsi="Times New Roman"/>
          <w:b w:val="0"/>
          <w:sz w:val="24"/>
        </w:rPr>
        <w:t xml:space="preserve"> (turpmāk – Komisija)</w:t>
      </w:r>
      <w:r w:rsidR="001149AF" w:rsidRPr="00BF76B6">
        <w:rPr>
          <w:rFonts w:ascii="Times New Roman" w:hAnsi="Times New Roman"/>
          <w:b w:val="0"/>
          <w:sz w:val="24"/>
        </w:rPr>
        <w:t>, kas pilnvarota organizēt iepirkumu</w:t>
      </w:r>
      <w:r w:rsidR="001149AF" w:rsidRPr="00BF76B6">
        <w:rPr>
          <w:rFonts w:ascii="Times New Roman" w:hAnsi="Times New Roman"/>
          <w:b w:val="0"/>
          <w:spacing w:val="-4"/>
          <w:sz w:val="24"/>
        </w:rPr>
        <w:t>.</w:t>
      </w:r>
    </w:p>
    <w:p w:rsidR="006C2F31" w:rsidRPr="00BF76B6" w:rsidRDefault="001149AF" w:rsidP="00D434EB">
      <w:pPr>
        <w:pStyle w:val="Apakpunkts"/>
        <w:tabs>
          <w:tab w:val="clear" w:pos="851"/>
          <w:tab w:val="num" w:pos="709"/>
        </w:tabs>
        <w:spacing w:before="120" w:after="120"/>
        <w:ind w:left="709" w:hanging="709"/>
        <w:rPr>
          <w:rFonts w:ascii="Times New Roman" w:hAnsi="Times New Roman"/>
          <w:sz w:val="24"/>
        </w:rPr>
      </w:pPr>
      <w:bookmarkStart w:id="8" w:name="_Toc134628677"/>
      <w:bookmarkStart w:id="9" w:name="_Toc271623851"/>
      <w:bookmarkStart w:id="10" w:name="_Toc271744150"/>
      <w:bookmarkStart w:id="11" w:name="_Toc59334727"/>
      <w:bookmarkStart w:id="12" w:name="_Toc61422130"/>
      <w:bookmarkStart w:id="13" w:name="_Toc134628680"/>
      <w:r w:rsidRPr="00BF76B6">
        <w:rPr>
          <w:rFonts w:ascii="Times New Roman" w:hAnsi="Times New Roman"/>
          <w:sz w:val="24"/>
        </w:rPr>
        <w:t>Piedāvājums</w:t>
      </w:r>
      <w:bookmarkEnd w:id="8"/>
      <w:bookmarkEnd w:id="9"/>
      <w:bookmarkEnd w:id="10"/>
    </w:p>
    <w:p w:rsidR="006C2F31" w:rsidRPr="00BF76B6" w:rsidRDefault="00134F09" w:rsidP="00E735E8">
      <w:pPr>
        <w:pStyle w:val="Paragrfs"/>
        <w:tabs>
          <w:tab w:val="clear" w:pos="1277"/>
          <w:tab w:val="num" w:pos="1418"/>
          <w:tab w:val="num" w:pos="1985"/>
        </w:tabs>
        <w:spacing w:before="120" w:after="120"/>
        <w:ind w:left="1418" w:hanging="709"/>
        <w:rPr>
          <w:rFonts w:ascii="Times New Roman" w:hAnsi="Times New Roman"/>
          <w:sz w:val="24"/>
        </w:rPr>
      </w:pPr>
      <w:r w:rsidRPr="00BF76B6">
        <w:rPr>
          <w:rFonts w:ascii="Times New Roman" w:hAnsi="Times New Roman"/>
          <w:sz w:val="24"/>
        </w:rPr>
        <w:t xml:space="preserve">Piedāvājuma iesniegšanas </w:t>
      </w:r>
      <w:r w:rsidR="001149AF" w:rsidRPr="00BF76B6">
        <w:rPr>
          <w:rFonts w:ascii="Times New Roman" w:hAnsi="Times New Roman"/>
          <w:sz w:val="24"/>
        </w:rPr>
        <w:t>vieta, laiks un kārtība:</w:t>
      </w:r>
    </w:p>
    <w:p w:rsidR="006C2F31" w:rsidRPr="00BF76B6" w:rsidRDefault="00120E68" w:rsidP="00D434EB">
      <w:pPr>
        <w:pStyle w:val="Paragrfs"/>
        <w:numPr>
          <w:ilvl w:val="3"/>
          <w:numId w:val="2"/>
        </w:numPr>
        <w:tabs>
          <w:tab w:val="clear" w:pos="1844"/>
          <w:tab w:val="num" w:pos="1985"/>
          <w:tab w:val="num" w:pos="2268"/>
        </w:tabs>
        <w:spacing w:before="120" w:after="120"/>
        <w:ind w:left="2268" w:hanging="850"/>
        <w:rPr>
          <w:rFonts w:ascii="Times New Roman" w:hAnsi="Times New Roman"/>
          <w:sz w:val="24"/>
        </w:rPr>
      </w:pPr>
      <w:r w:rsidRPr="00BF76B6">
        <w:rPr>
          <w:rFonts w:ascii="Times New Roman" w:hAnsi="Times New Roman"/>
          <w:color w:val="000000"/>
          <w:sz w:val="24"/>
        </w:rPr>
        <w:t xml:space="preserve">Katrs </w:t>
      </w:r>
      <w:r w:rsidR="00AE343B" w:rsidRPr="00BF76B6">
        <w:rPr>
          <w:rFonts w:ascii="Times New Roman" w:hAnsi="Times New Roman"/>
          <w:color w:val="000000"/>
          <w:sz w:val="24"/>
        </w:rPr>
        <w:t>Pretendent</w:t>
      </w:r>
      <w:r w:rsidRPr="00BF76B6">
        <w:rPr>
          <w:rFonts w:ascii="Times New Roman" w:hAnsi="Times New Roman"/>
          <w:color w:val="000000"/>
          <w:sz w:val="24"/>
        </w:rPr>
        <w:t xml:space="preserve">s drīkst iesniegt tikai vienu Piedāvājumu. Ja </w:t>
      </w:r>
      <w:r w:rsidR="00AE343B" w:rsidRPr="00BF76B6">
        <w:rPr>
          <w:rFonts w:ascii="Times New Roman" w:hAnsi="Times New Roman"/>
          <w:color w:val="000000"/>
          <w:sz w:val="24"/>
        </w:rPr>
        <w:t>Pretendent</w:t>
      </w:r>
      <w:r w:rsidRPr="00BF76B6">
        <w:rPr>
          <w:rFonts w:ascii="Times New Roman" w:hAnsi="Times New Roman"/>
          <w:color w:val="000000"/>
          <w:sz w:val="24"/>
        </w:rPr>
        <w:t>s iesniedz vairākus Piedāvājumus, tie visi ir atzīstami par nederīgiem.</w:t>
      </w:r>
    </w:p>
    <w:p w:rsidR="006C2F31" w:rsidRPr="00BF76B6" w:rsidRDefault="00876F52" w:rsidP="00D434EB">
      <w:pPr>
        <w:pStyle w:val="Paragrfs"/>
        <w:numPr>
          <w:ilvl w:val="3"/>
          <w:numId w:val="2"/>
        </w:numPr>
        <w:tabs>
          <w:tab w:val="clear" w:pos="1844"/>
          <w:tab w:val="num" w:pos="1985"/>
          <w:tab w:val="num" w:pos="2268"/>
        </w:tabs>
        <w:spacing w:before="120" w:after="120"/>
        <w:ind w:left="2268" w:hanging="850"/>
        <w:rPr>
          <w:rFonts w:ascii="Times New Roman" w:eastAsiaTheme="minorHAnsi" w:hAnsi="Times New Roman"/>
          <w:sz w:val="24"/>
          <w:lang w:eastAsia="en-US" w:bidi="lo-LA"/>
        </w:rPr>
      </w:pPr>
      <w:r w:rsidRPr="00BF76B6">
        <w:rPr>
          <w:rFonts w:ascii="Times New Roman" w:eastAsiaTheme="minorHAnsi" w:hAnsi="Times New Roman"/>
          <w:sz w:val="24"/>
          <w:lang w:eastAsia="en-US" w:bidi="lo-LA"/>
        </w:rPr>
        <w:t>Pied</w:t>
      </w:r>
      <w:r w:rsidRPr="00BF76B6">
        <w:rPr>
          <w:rFonts w:ascii="Times New Roman" w:eastAsia="TimesNewRoman" w:hAnsi="Times New Roman"/>
          <w:sz w:val="24"/>
          <w:lang w:eastAsia="en-US" w:bidi="lo-LA"/>
        </w:rPr>
        <w:t>ā</w:t>
      </w:r>
      <w:r w:rsidRPr="00BF76B6">
        <w:rPr>
          <w:rFonts w:ascii="Times New Roman" w:eastAsiaTheme="minorHAnsi" w:hAnsi="Times New Roman"/>
          <w:sz w:val="24"/>
          <w:lang w:eastAsia="en-US" w:bidi="lo-LA"/>
        </w:rPr>
        <w:t>v</w:t>
      </w:r>
      <w:r w:rsidRPr="00BF76B6">
        <w:rPr>
          <w:rFonts w:ascii="Times New Roman" w:eastAsia="TimesNewRoman" w:hAnsi="Times New Roman"/>
          <w:sz w:val="24"/>
          <w:lang w:eastAsia="en-US" w:bidi="lo-LA"/>
        </w:rPr>
        <w:t>ā</w:t>
      </w:r>
      <w:r w:rsidRPr="00BF76B6">
        <w:rPr>
          <w:rFonts w:ascii="Times New Roman" w:eastAsiaTheme="minorHAnsi" w:hAnsi="Times New Roman"/>
          <w:sz w:val="24"/>
          <w:lang w:eastAsia="en-US" w:bidi="lo-LA"/>
        </w:rPr>
        <w:t>jumu var iesniegt tikai par visu iepirkuma apjomu</w:t>
      </w:r>
      <w:r w:rsidR="00D434EB" w:rsidRPr="00BF76B6">
        <w:rPr>
          <w:rFonts w:ascii="Times New Roman" w:eastAsiaTheme="minorHAnsi" w:hAnsi="Times New Roman"/>
          <w:sz w:val="24"/>
          <w:lang w:eastAsia="en-US" w:bidi="lo-LA"/>
        </w:rPr>
        <w:t>.</w:t>
      </w:r>
    </w:p>
    <w:p w:rsidR="00D434EB" w:rsidRPr="00BF76B6" w:rsidRDefault="00AC2CFD" w:rsidP="00D434EB">
      <w:pPr>
        <w:pStyle w:val="Paragrfs"/>
        <w:numPr>
          <w:ilvl w:val="3"/>
          <w:numId w:val="2"/>
        </w:numPr>
        <w:tabs>
          <w:tab w:val="clear" w:pos="1844"/>
          <w:tab w:val="num" w:pos="1985"/>
          <w:tab w:val="num" w:pos="2268"/>
        </w:tabs>
        <w:spacing w:before="120" w:after="120"/>
        <w:ind w:left="2268" w:hanging="850"/>
        <w:rPr>
          <w:rFonts w:ascii="Times New Roman" w:eastAsiaTheme="minorHAnsi" w:hAnsi="Times New Roman"/>
          <w:sz w:val="24"/>
          <w:lang w:eastAsia="en-US" w:bidi="lo-LA"/>
        </w:rPr>
      </w:pPr>
      <w:r w:rsidRPr="00F705AA">
        <w:rPr>
          <w:rFonts w:ascii="Times New Roman" w:hAnsi="Times New Roman"/>
          <w:sz w:val="24"/>
        </w:rPr>
        <w:t xml:space="preserve">Pretendenti piedāvājumus var iesniegt līdz </w:t>
      </w:r>
      <w:proofErr w:type="gramStart"/>
      <w:r w:rsidRPr="00F705AA">
        <w:rPr>
          <w:rFonts w:ascii="Times New Roman" w:hAnsi="Times New Roman"/>
          <w:sz w:val="24"/>
        </w:rPr>
        <w:t>201</w:t>
      </w:r>
      <w:r w:rsidR="00F00EB9" w:rsidRPr="00F705AA">
        <w:rPr>
          <w:rFonts w:ascii="Times New Roman" w:hAnsi="Times New Roman"/>
          <w:sz w:val="24"/>
        </w:rPr>
        <w:t>7</w:t>
      </w:r>
      <w:r w:rsidRPr="00F705AA">
        <w:rPr>
          <w:rFonts w:ascii="Times New Roman" w:hAnsi="Times New Roman"/>
          <w:sz w:val="24"/>
        </w:rPr>
        <w:t>.gada</w:t>
      </w:r>
      <w:proofErr w:type="gramEnd"/>
      <w:r w:rsidRPr="00F705AA">
        <w:rPr>
          <w:rFonts w:ascii="Times New Roman" w:hAnsi="Times New Roman"/>
          <w:sz w:val="24"/>
        </w:rPr>
        <w:t xml:space="preserve"> </w:t>
      </w:r>
      <w:r w:rsidR="00F705AA" w:rsidRPr="00F705AA">
        <w:rPr>
          <w:rFonts w:ascii="Times New Roman" w:hAnsi="Times New Roman"/>
          <w:sz w:val="24"/>
        </w:rPr>
        <w:t>7</w:t>
      </w:r>
      <w:r w:rsidR="008132F4" w:rsidRPr="00F705AA">
        <w:rPr>
          <w:rFonts w:ascii="Times New Roman" w:hAnsi="Times New Roman"/>
          <w:sz w:val="24"/>
        </w:rPr>
        <w:t>.</w:t>
      </w:r>
      <w:r w:rsidR="00CC0F14" w:rsidRPr="00F705AA">
        <w:rPr>
          <w:rFonts w:ascii="Times New Roman" w:hAnsi="Times New Roman"/>
          <w:sz w:val="24"/>
        </w:rPr>
        <w:t>martam</w:t>
      </w:r>
      <w:r w:rsidRPr="00F705AA">
        <w:rPr>
          <w:rFonts w:ascii="Times New Roman" w:hAnsi="Times New Roman"/>
          <w:sz w:val="24"/>
        </w:rPr>
        <w:t>, plkst.10:00</w:t>
      </w:r>
      <w:r w:rsidRPr="00BF76B6">
        <w:rPr>
          <w:rFonts w:ascii="Times New Roman" w:hAnsi="Times New Roman"/>
          <w:sz w:val="24"/>
        </w:rPr>
        <w:t xml:space="preserve"> (turpmāk – </w:t>
      </w:r>
      <w:r w:rsidRPr="00BF76B6">
        <w:rPr>
          <w:rFonts w:ascii="Times New Roman" w:hAnsi="Times New Roman"/>
          <w:b/>
          <w:sz w:val="24"/>
        </w:rPr>
        <w:t>piedāvājuma iesniegšanas termiņa beigas</w:t>
      </w:r>
      <w:r w:rsidRPr="00BF76B6">
        <w:rPr>
          <w:rFonts w:ascii="Times New Roman" w:hAnsi="Times New Roman"/>
          <w:sz w:val="24"/>
        </w:rPr>
        <w:t>), Zāļu valsts aģentūras 8.kabinetā, Jersikas ielā 15, Rīgā. Darba laiks no plkst. 8:30 - 17:00. Piedāvājumi jāiesniedz personīgi vai, atsūtot pa pastu. Pasta sūtījumam jābūt saņemtam šajā punktā norādītajā adresē līdz šajā punktā minētajam termiņam.</w:t>
      </w:r>
    </w:p>
    <w:p w:rsidR="006C2F31" w:rsidRPr="00BF76B6" w:rsidRDefault="006C2F31" w:rsidP="00D434EB">
      <w:pPr>
        <w:pStyle w:val="Paragrfs"/>
        <w:numPr>
          <w:ilvl w:val="3"/>
          <w:numId w:val="2"/>
        </w:numPr>
        <w:tabs>
          <w:tab w:val="clear" w:pos="1844"/>
          <w:tab w:val="num" w:pos="1985"/>
          <w:tab w:val="num" w:pos="2268"/>
        </w:tabs>
        <w:spacing w:before="120" w:after="120"/>
        <w:ind w:left="2268" w:hanging="850"/>
        <w:rPr>
          <w:rFonts w:ascii="Times New Roman" w:eastAsiaTheme="minorHAnsi" w:hAnsi="Times New Roman"/>
          <w:sz w:val="24"/>
          <w:lang w:eastAsia="en-US" w:bidi="lo-LA"/>
        </w:rPr>
      </w:pPr>
      <w:r w:rsidRPr="00BF76B6">
        <w:rPr>
          <w:rFonts w:ascii="Times New Roman" w:hAnsi="Times New Roman"/>
          <w:sz w:val="24"/>
        </w:rPr>
        <w:t>Iesniegtie piedāvājumi ir Pasūtītāja īpašums</w:t>
      </w:r>
      <w:r w:rsidR="00D434EB" w:rsidRPr="00BF76B6">
        <w:rPr>
          <w:rFonts w:ascii="Times New Roman" w:hAnsi="Times New Roman"/>
          <w:sz w:val="24"/>
        </w:rPr>
        <w:t>.</w:t>
      </w:r>
    </w:p>
    <w:p w:rsidR="006C2F31" w:rsidRPr="00BF76B6" w:rsidRDefault="00AE343B" w:rsidP="00D434EB">
      <w:pPr>
        <w:pStyle w:val="Paragrfs"/>
        <w:numPr>
          <w:ilvl w:val="3"/>
          <w:numId w:val="2"/>
        </w:numPr>
        <w:tabs>
          <w:tab w:val="clear" w:pos="1844"/>
          <w:tab w:val="num" w:pos="1985"/>
          <w:tab w:val="num" w:pos="2268"/>
        </w:tabs>
        <w:spacing w:before="120" w:after="120"/>
        <w:ind w:left="2268" w:hanging="850"/>
        <w:rPr>
          <w:rFonts w:ascii="Times New Roman" w:eastAsiaTheme="minorHAnsi" w:hAnsi="Times New Roman"/>
          <w:sz w:val="24"/>
          <w:lang w:eastAsia="en-US" w:bidi="lo-LA"/>
        </w:rPr>
      </w:pPr>
      <w:r w:rsidRPr="00BF76B6">
        <w:rPr>
          <w:rFonts w:ascii="Times New Roman" w:hAnsi="Times New Roman"/>
          <w:sz w:val="24"/>
        </w:rPr>
        <w:t>Pretendent</w:t>
      </w:r>
      <w:r w:rsidR="006C2F31" w:rsidRPr="00BF76B6">
        <w:rPr>
          <w:rFonts w:ascii="Times New Roman" w:hAnsi="Times New Roman"/>
          <w:sz w:val="24"/>
        </w:rPr>
        <w:t>s, iesniedzot Piedāvājumu, var pieprasīt apliecinājumu tam, ka Piedāvājums saņemts (ar norādi par Piedāvājuma saņemšanas laiku).</w:t>
      </w:r>
    </w:p>
    <w:p w:rsidR="00D434EB" w:rsidRPr="00BF76B6" w:rsidRDefault="00CD7D5D" w:rsidP="00D434EB">
      <w:pPr>
        <w:pStyle w:val="Paragrfs"/>
        <w:numPr>
          <w:ilvl w:val="3"/>
          <w:numId w:val="2"/>
        </w:numPr>
        <w:tabs>
          <w:tab w:val="clear" w:pos="1844"/>
          <w:tab w:val="num" w:pos="1985"/>
          <w:tab w:val="num" w:pos="2268"/>
        </w:tabs>
        <w:spacing w:before="120" w:after="120"/>
        <w:ind w:left="2268" w:hanging="850"/>
        <w:rPr>
          <w:rFonts w:ascii="Times New Roman" w:eastAsiaTheme="minorHAnsi" w:hAnsi="Times New Roman"/>
          <w:sz w:val="24"/>
          <w:lang w:eastAsia="en-US" w:bidi="lo-LA"/>
        </w:rPr>
      </w:pPr>
      <w:r w:rsidRPr="00BF76B6">
        <w:rPr>
          <w:rFonts w:ascii="Times New Roman" w:hAnsi="Times New Roman"/>
          <w:sz w:val="24"/>
        </w:rPr>
        <w:lastRenderedPageBreak/>
        <w:t>Piedāvājumi, kas nav iesniegti noteiktajā kārtībā, nav noformēti tā, lai Piedāvājumā iekļautā informācija nebūtu pieejama līdz Piedāvājumu atvēršanas brīdim, vai kas saņemti pēc nolikumā norādītā iesniegšanas termiņa, netiek izskatīti un tiek atdoti atpakaļ iesniedzējam.</w:t>
      </w:r>
    </w:p>
    <w:p w:rsidR="00F8395B" w:rsidRPr="00BF76B6" w:rsidRDefault="00AE343B" w:rsidP="00D900ED">
      <w:pPr>
        <w:pStyle w:val="Paragrfs"/>
        <w:numPr>
          <w:ilvl w:val="3"/>
          <w:numId w:val="2"/>
        </w:numPr>
        <w:tabs>
          <w:tab w:val="clear" w:pos="1844"/>
          <w:tab w:val="num" w:pos="1985"/>
          <w:tab w:val="num" w:pos="2268"/>
        </w:tabs>
        <w:spacing w:before="120" w:after="120"/>
        <w:ind w:left="2268" w:hanging="850"/>
        <w:rPr>
          <w:rFonts w:ascii="Times New Roman" w:eastAsiaTheme="minorHAnsi" w:hAnsi="Times New Roman"/>
          <w:sz w:val="24"/>
          <w:lang w:eastAsia="en-US" w:bidi="lo-LA"/>
        </w:rPr>
      </w:pPr>
      <w:r w:rsidRPr="00BF76B6">
        <w:rPr>
          <w:rFonts w:ascii="Times New Roman" w:hAnsi="Times New Roman"/>
          <w:bCs/>
          <w:sz w:val="24"/>
        </w:rPr>
        <w:t>Pretendent</w:t>
      </w:r>
      <w:r w:rsidR="00D434EB" w:rsidRPr="00BF76B6">
        <w:rPr>
          <w:rFonts w:ascii="Times New Roman" w:hAnsi="Times New Roman"/>
          <w:bCs/>
          <w:sz w:val="24"/>
        </w:rPr>
        <w:t xml:space="preserve">s sedz visas izmaksas, kas ir saistītas ar piedāvājuma sagatavošanu un iesniegšanu. Pasūtītājs neuzņemas nekādas saistības par šīm izmaksām neatkarīgi no </w:t>
      </w:r>
      <w:r w:rsidR="00E50433" w:rsidRPr="00BF76B6">
        <w:rPr>
          <w:rFonts w:ascii="Times New Roman" w:hAnsi="Times New Roman"/>
          <w:bCs/>
          <w:sz w:val="24"/>
        </w:rPr>
        <w:t xml:space="preserve">iepirkuma procedūras </w:t>
      </w:r>
      <w:r w:rsidR="00D434EB" w:rsidRPr="00BF76B6">
        <w:rPr>
          <w:rFonts w:ascii="Times New Roman" w:hAnsi="Times New Roman"/>
          <w:bCs/>
          <w:sz w:val="24"/>
        </w:rPr>
        <w:t>rezultāta.</w:t>
      </w:r>
    </w:p>
    <w:bookmarkEnd w:id="11"/>
    <w:bookmarkEnd w:id="12"/>
    <w:bookmarkEnd w:id="13"/>
    <w:p w:rsidR="001149AF" w:rsidRPr="00BF76B6" w:rsidRDefault="001149AF" w:rsidP="00D900ED">
      <w:pPr>
        <w:pStyle w:val="Apakpunkts"/>
        <w:tabs>
          <w:tab w:val="clear" w:pos="851"/>
        </w:tabs>
        <w:spacing w:before="120" w:after="120"/>
        <w:ind w:left="709" w:hanging="709"/>
        <w:rPr>
          <w:rFonts w:ascii="Times New Roman" w:hAnsi="Times New Roman"/>
          <w:sz w:val="24"/>
        </w:rPr>
      </w:pPr>
      <w:r w:rsidRPr="00BF76B6">
        <w:rPr>
          <w:rFonts w:ascii="Times New Roman" w:hAnsi="Times New Roman"/>
          <w:iCs/>
          <w:sz w:val="24"/>
        </w:rPr>
        <w:t>Piedāvājuma noformējums</w:t>
      </w:r>
    </w:p>
    <w:p w:rsidR="001149AF" w:rsidRPr="00BF76B6" w:rsidRDefault="001149AF" w:rsidP="00E735E8">
      <w:pPr>
        <w:pStyle w:val="Paragrfs"/>
        <w:tabs>
          <w:tab w:val="clear" w:pos="1277"/>
          <w:tab w:val="num" w:pos="1418"/>
        </w:tabs>
        <w:spacing w:before="120" w:after="120"/>
        <w:ind w:left="1418" w:hanging="709"/>
        <w:rPr>
          <w:rFonts w:ascii="Times New Roman" w:hAnsi="Times New Roman"/>
          <w:sz w:val="24"/>
        </w:rPr>
      </w:pPr>
      <w:r w:rsidRPr="00BF76B6">
        <w:rPr>
          <w:rFonts w:ascii="Times New Roman" w:hAnsi="Times New Roman"/>
          <w:sz w:val="24"/>
        </w:rPr>
        <w:t xml:space="preserve">Visiem dokumentiem jābūt latviešu valodā. Citās valodās iesniegtajiem dokumentiem jāpievieno </w:t>
      </w:r>
      <w:r w:rsidR="00AE343B" w:rsidRPr="00BF76B6">
        <w:rPr>
          <w:rFonts w:ascii="Times New Roman" w:hAnsi="Times New Roman"/>
          <w:sz w:val="24"/>
        </w:rPr>
        <w:t>Pretendent</w:t>
      </w:r>
      <w:r w:rsidRPr="00BF76B6">
        <w:rPr>
          <w:rFonts w:ascii="Times New Roman" w:hAnsi="Times New Roman"/>
          <w:sz w:val="24"/>
        </w:rPr>
        <w:t>a apliecināts tulkojums latviešu valodā.</w:t>
      </w:r>
    </w:p>
    <w:p w:rsidR="001149AF" w:rsidRPr="00BF76B6" w:rsidRDefault="001149AF" w:rsidP="00E735E8">
      <w:pPr>
        <w:pStyle w:val="Paragrfs"/>
        <w:tabs>
          <w:tab w:val="clear" w:pos="1277"/>
          <w:tab w:val="num" w:pos="1418"/>
        </w:tabs>
        <w:spacing w:before="120" w:after="120"/>
        <w:ind w:left="1418" w:hanging="709"/>
        <w:rPr>
          <w:rFonts w:ascii="Times New Roman" w:hAnsi="Times New Roman"/>
          <w:sz w:val="24"/>
        </w:rPr>
      </w:pPr>
      <w:r w:rsidRPr="00BF76B6">
        <w:rPr>
          <w:rFonts w:ascii="Times New Roman" w:hAnsi="Times New Roman"/>
          <w:sz w:val="24"/>
        </w:rPr>
        <w:t>Piedāvājums sastāv no 3 (trīs) atsevišķiem sējumiem. Piedāvājuma dokumenti jāsakārto šādā secībā:</w:t>
      </w:r>
    </w:p>
    <w:p w:rsidR="001149AF" w:rsidRPr="00BF76B6" w:rsidRDefault="0036559A" w:rsidP="00D900ED">
      <w:pPr>
        <w:pStyle w:val="Paragrfs"/>
        <w:numPr>
          <w:ilvl w:val="3"/>
          <w:numId w:val="2"/>
        </w:numPr>
        <w:tabs>
          <w:tab w:val="clear" w:pos="1844"/>
          <w:tab w:val="left" w:pos="851"/>
        </w:tabs>
        <w:spacing w:before="120" w:after="120"/>
        <w:ind w:left="2268" w:hanging="850"/>
        <w:rPr>
          <w:rFonts w:ascii="Times New Roman" w:hAnsi="Times New Roman"/>
          <w:sz w:val="24"/>
        </w:rPr>
      </w:pPr>
      <w:r w:rsidRPr="00BF76B6">
        <w:rPr>
          <w:rFonts w:ascii="Times New Roman" w:hAnsi="Times New Roman"/>
          <w:sz w:val="24"/>
        </w:rPr>
        <w:t xml:space="preserve">Kvalifikācijas </w:t>
      </w:r>
      <w:r w:rsidR="001149AF" w:rsidRPr="00BF76B6">
        <w:rPr>
          <w:rFonts w:ascii="Times New Roman" w:hAnsi="Times New Roman"/>
          <w:sz w:val="24"/>
        </w:rPr>
        <w:t>dokumenti, kuriem pievienots Pieteikums (Nolikuma pielikumā Nr.</w:t>
      </w:r>
      <w:r w:rsidRPr="00BF76B6">
        <w:rPr>
          <w:rFonts w:ascii="Times New Roman" w:hAnsi="Times New Roman"/>
          <w:sz w:val="24"/>
        </w:rPr>
        <w:t>1</w:t>
      </w:r>
      <w:r w:rsidR="001149AF" w:rsidRPr="00BF76B6">
        <w:rPr>
          <w:rFonts w:ascii="Times New Roman" w:hAnsi="Times New Roman"/>
          <w:sz w:val="24"/>
        </w:rPr>
        <w:t xml:space="preserve"> – Pieteikuma dalībai iepirkuma procedūrā veidne);</w:t>
      </w:r>
    </w:p>
    <w:p w:rsidR="001149AF" w:rsidRPr="00BF76B6" w:rsidRDefault="00E90F46" w:rsidP="00D900ED">
      <w:pPr>
        <w:pStyle w:val="Paragrfs"/>
        <w:numPr>
          <w:ilvl w:val="3"/>
          <w:numId w:val="2"/>
        </w:numPr>
        <w:tabs>
          <w:tab w:val="clear" w:pos="1844"/>
        </w:tabs>
        <w:spacing w:before="120" w:after="120"/>
        <w:ind w:left="2268" w:hanging="850"/>
        <w:rPr>
          <w:rFonts w:ascii="Times New Roman" w:hAnsi="Times New Roman"/>
          <w:sz w:val="24"/>
        </w:rPr>
      </w:pPr>
      <w:r w:rsidRPr="00BF76B6">
        <w:rPr>
          <w:rFonts w:ascii="Times New Roman" w:hAnsi="Times New Roman"/>
          <w:sz w:val="24"/>
        </w:rPr>
        <w:t>Tehniskais piedāvājums (Nolikuma pieliku</w:t>
      </w:r>
      <w:r w:rsidR="0036559A" w:rsidRPr="00BF76B6">
        <w:rPr>
          <w:rFonts w:ascii="Times New Roman" w:hAnsi="Times New Roman"/>
          <w:sz w:val="24"/>
        </w:rPr>
        <w:t xml:space="preserve">ms Nr.2 </w:t>
      </w:r>
      <w:r w:rsidR="006C2F31" w:rsidRPr="00BF76B6">
        <w:rPr>
          <w:rFonts w:ascii="Times New Roman" w:hAnsi="Times New Roman"/>
          <w:sz w:val="24"/>
        </w:rPr>
        <w:t>- Tehniskā specifikācija</w:t>
      </w:r>
      <w:r w:rsidRPr="00BF76B6">
        <w:rPr>
          <w:rFonts w:ascii="Times New Roman" w:hAnsi="Times New Roman"/>
          <w:sz w:val="24"/>
        </w:rPr>
        <w:t>);</w:t>
      </w:r>
    </w:p>
    <w:p w:rsidR="001149AF" w:rsidRPr="00BF76B6" w:rsidRDefault="00E90F46" w:rsidP="00D900ED">
      <w:pPr>
        <w:pStyle w:val="Paragrfs"/>
        <w:numPr>
          <w:ilvl w:val="3"/>
          <w:numId w:val="2"/>
        </w:numPr>
        <w:tabs>
          <w:tab w:val="clear" w:pos="1844"/>
        </w:tabs>
        <w:spacing w:before="120" w:after="120"/>
        <w:ind w:left="2268" w:hanging="850"/>
        <w:rPr>
          <w:rFonts w:ascii="Times New Roman" w:hAnsi="Times New Roman"/>
          <w:sz w:val="24"/>
        </w:rPr>
      </w:pPr>
      <w:r w:rsidRPr="00BF76B6">
        <w:rPr>
          <w:rFonts w:ascii="Times New Roman" w:hAnsi="Times New Roman"/>
          <w:sz w:val="24"/>
        </w:rPr>
        <w:t>Finanšu piedāvājums (</w:t>
      </w:r>
      <w:r w:rsidR="0036559A" w:rsidRPr="00BF76B6">
        <w:rPr>
          <w:rFonts w:ascii="Times New Roman" w:hAnsi="Times New Roman"/>
          <w:sz w:val="24"/>
        </w:rPr>
        <w:t>Nolikuma pielikums Nr.3</w:t>
      </w:r>
      <w:r w:rsidRPr="00BF76B6">
        <w:rPr>
          <w:rFonts w:ascii="Times New Roman" w:hAnsi="Times New Roman"/>
          <w:sz w:val="24"/>
        </w:rPr>
        <w:t>).</w:t>
      </w:r>
    </w:p>
    <w:p w:rsidR="0036559A" w:rsidRPr="00BF76B6" w:rsidRDefault="0036559A" w:rsidP="00E735E8">
      <w:pPr>
        <w:pStyle w:val="Paragrfs"/>
        <w:tabs>
          <w:tab w:val="clear" w:pos="1277"/>
          <w:tab w:val="num" w:pos="1418"/>
        </w:tabs>
        <w:spacing w:before="120" w:after="120"/>
        <w:ind w:left="1418" w:hanging="709"/>
        <w:rPr>
          <w:rFonts w:ascii="Times New Roman" w:eastAsiaTheme="minorHAnsi" w:hAnsi="Times New Roman"/>
          <w:sz w:val="24"/>
          <w:lang w:eastAsia="en-US"/>
        </w:rPr>
      </w:pPr>
      <w:r w:rsidRPr="00BF76B6">
        <w:rPr>
          <w:rFonts w:ascii="Times New Roman" w:hAnsi="Times New Roman"/>
          <w:sz w:val="24"/>
        </w:rPr>
        <w:t>Piedāvājums jāsagatavo datorrakstā, skaidri salasāms, bez dzēsumiem un labojumiem.</w:t>
      </w:r>
      <w:r w:rsidRPr="00BF76B6">
        <w:rPr>
          <w:rFonts w:ascii="Times New Roman" w:eastAsiaTheme="minorHAnsi" w:hAnsi="Times New Roman"/>
          <w:sz w:val="24"/>
          <w:lang w:eastAsia="en-US"/>
        </w:rPr>
        <w:t xml:space="preserve"> </w:t>
      </w:r>
      <w:r w:rsidR="005D3A61" w:rsidRPr="00BF76B6">
        <w:rPr>
          <w:rFonts w:ascii="Times New Roman" w:eastAsiaTheme="minorHAnsi" w:hAnsi="Times New Roman"/>
          <w:sz w:val="24"/>
          <w:lang w:eastAsia="en-US"/>
        </w:rPr>
        <w:t xml:space="preserve">Piedāvājuma sākumā ievieto satura rādītāju. Piedāvājuma lapas numurē un </w:t>
      </w:r>
      <w:proofErr w:type="spellStart"/>
      <w:r w:rsidR="005D3A61" w:rsidRPr="00BF76B6">
        <w:rPr>
          <w:rFonts w:ascii="Times New Roman" w:eastAsiaTheme="minorHAnsi" w:hAnsi="Times New Roman"/>
          <w:sz w:val="24"/>
          <w:lang w:eastAsia="en-US"/>
        </w:rPr>
        <w:t>caurauklo</w:t>
      </w:r>
      <w:proofErr w:type="spellEnd"/>
      <w:r w:rsidR="005D3A61" w:rsidRPr="00BF76B6">
        <w:rPr>
          <w:rFonts w:ascii="Times New Roman" w:eastAsiaTheme="minorHAnsi" w:hAnsi="Times New Roman"/>
          <w:sz w:val="24"/>
          <w:lang w:eastAsia="en-US"/>
        </w:rPr>
        <w:t>, piestiprina auklas galus pēdējā lappusē un apliecina caurauklojumu. Caurauklojuma apliecinājums ietver:</w:t>
      </w:r>
    </w:p>
    <w:p w:rsidR="0036559A" w:rsidRPr="00BF76B6" w:rsidRDefault="005D3A61" w:rsidP="00D900ED">
      <w:pPr>
        <w:pStyle w:val="Paragrfs"/>
        <w:numPr>
          <w:ilvl w:val="3"/>
          <w:numId w:val="2"/>
        </w:numPr>
        <w:tabs>
          <w:tab w:val="clear" w:pos="1844"/>
          <w:tab w:val="num" w:pos="2268"/>
        </w:tabs>
        <w:spacing w:before="120" w:after="120"/>
        <w:ind w:left="2268" w:hanging="850"/>
        <w:rPr>
          <w:rFonts w:ascii="Times New Roman" w:eastAsiaTheme="minorHAnsi" w:hAnsi="Times New Roman"/>
          <w:sz w:val="24"/>
          <w:lang w:eastAsia="en-US"/>
        </w:rPr>
      </w:pPr>
      <w:r w:rsidRPr="00BF76B6">
        <w:rPr>
          <w:rFonts w:ascii="Times New Roman" w:eastAsiaTheme="minorHAnsi" w:hAnsi="Times New Roman"/>
          <w:sz w:val="24"/>
          <w:lang w:eastAsia="en-US"/>
        </w:rPr>
        <w:t>norādi par kopējo cauraukloto lapu skaitu;</w:t>
      </w:r>
    </w:p>
    <w:p w:rsidR="0036559A" w:rsidRPr="00BF76B6" w:rsidRDefault="00AE343B" w:rsidP="00D900ED">
      <w:pPr>
        <w:pStyle w:val="Paragrfs"/>
        <w:numPr>
          <w:ilvl w:val="3"/>
          <w:numId w:val="2"/>
        </w:numPr>
        <w:tabs>
          <w:tab w:val="clear" w:pos="1844"/>
          <w:tab w:val="num" w:pos="2268"/>
        </w:tabs>
        <w:spacing w:before="120" w:after="120"/>
        <w:ind w:left="2268" w:hanging="850"/>
        <w:rPr>
          <w:rFonts w:ascii="Times New Roman" w:eastAsiaTheme="minorHAnsi" w:hAnsi="Times New Roman"/>
          <w:sz w:val="24"/>
          <w:lang w:eastAsia="en-US"/>
        </w:rPr>
      </w:pPr>
      <w:r w:rsidRPr="00BF76B6">
        <w:rPr>
          <w:rFonts w:ascii="Times New Roman" w:eastAsiaTheme="minorHAnsi" w:hAnsi="Times New Roman"/>
          <w:sz w:val="24"/>
          <w:lang w:eastAsia="en-US"/>
        </w:rPr>
        <w:t>Pretendent</w:t>
      </w:r>
      <w:r w:rsidR="005D3A61" w:rsidRPr="00BF76B6">
        <w:rPr>
          <w:rFonts w:ascii="Times New Roman" w:eastAsiaTheme="minorHAnsi" w:hAnsi="Times New Roman"/>
          <w:sz w:val="24"/>
          <w:lang w:eastAsia="en-US"/>
        </w:rPr>
        <w:t xml:space="preserve">a (ja </w:t>
      </w:r>
      <w:r w:rsidRPr="00BF76B6">
        <w:rPr>
          <w:rFonts w:ascii="Times New Roman" w:eastAsiaTheme="minorHAnsi" w:hAnsi="Times New Roman"/>
          <w:sz w:val="24"/>
          <w:lang w:eastAsia="en-US"/>
        </w:rPr>
        <w:t>Pretendent</w:t>
      </w:r>
      <w:r w:rsidR="005D3A61" w:rsidRPr="00BF76B6">
        <w:rPr>
          <w:rFonts w:ascii="Times New Roman" w:eastAsiaTheme="minorHAnsi" w:hAnsi="Times New Roman"/>
          <w:sz w:val="24"/>
          <w:lang w:eastAsia="en-US"/>
        </w:rPr>
        <w:t xml:space="preserve">s ir fiziska persona) vai tā pārstāvja </w:t>
      </w:r>
      <w:r w:rsidR="005D3A61" w:rsidRPr="00BF76B6">
        <w:rPr>
          <w:rFonts w:ascii="Times New Roman" w:hAnsi="Times New Roman"/>
          <w:sz w:val="24"/>
        </w:rPr>
        <w:t>amatu,</w:t>
      </w:r>
      <w:r w:rsidR="005D3A61" w:rsidRPr="00BF76B6">
        <w:rPr>
          <w:rFonts w:ascii="Times New Roman" w:eastAsiaTheme="minorHAnsi" w:hAnsi="Times New Roman"/>
          <w:sz w:val="24"/>
          <w:lang w:eastAsia="en-US"/>
        </w:rPr>
        <w:t xml:space="preserve"> parakstu un paraksta atšifrējumu, zīmogu;</w:t>
      </w:r>
    </w:p>
    <w:p w:rsidR="005D3A61" w:rsidRPr="00BF76B6" w:rsidRDefault="005D3A61" w:rsidP="00D900ED">
      <w:pPr>
        <w:pStyle w:val="Paragrfs"/>
        <w:numPr>
          <w:ilvl w:val="3"/>
          <w:numId w:val="2"/>
        </w:numPr>
        <w:tabs>
          <w:tab w:val="clear" w:pos="1844"/>
          <w:tab w:val="num" w:pos="2268"/>
        </w:tabs>
        <w:spacing w:before="120" w:after="120"/>
        <w:ind w:left="2268" w:hanging="850"/>
        <w:rPr>
          <w:rFonts w:ascii="Times New Roman" w:eastAsiaTheme="minorHAnsi" w:hAnsi="Times New Roman"/>
          <w:sz w:val="24"/>
          <w:lang w:eastAsia="en-US"/>
        </w:rPr>
      </w:pPr>
      <w:r w:rsidRPr="00BF76B6">
        <w:rPr>
          <w:rFonts w:ascii="Times New Roman" w:eastAsiaTheme="minorHAnsi" w:hAnsi="Times New Roman"/>
          <w:sz w:val="24"/>
          <w:lang w:eastAsia="en-US"/>
        </w:rPr>
        <w:t>apliecinājuma vietas nosaukumu un datumu.</w:t>
      </w:r>
    </w:p>
    <w:p w:rsidR="009D7F38" w:rsidRPr="00BF76B6" w:rsidRDefault="00CC0F14" w:rsidP="00E735E8">
      <w:pPr>
        <w:pStyle w:val="Paragrfs"/>
        <w:tabs>
          <w:tab w:val="clear" w:pos="1277"/>
          <w:tab w:val="num" w:pos="1418"/>
        </w:tabs>
        <w:spacing w:before="120" w:after="120"/>
        <w:ind w:left="1418" w:hanging="709"/>
        <w:rPr>
          <w:rFonts w:ascii="Times New Roman" w:hAnsi="Times New Roman"/>
          <w:sz w:val="24"/>
        </w:rPr>
      </w:pPr>
      <w:r w:rsidRPr="005C64B9">
        <w:rPr>
          <w:rFonts w:ascii="Times New Roman" w:hAnsi="Times New Roman"/>
          <w:sz w:val="24"/>
        </w:rPr>
        <w:t xml:space="preserve">Pretendentam jāiesniedz viens piedāvājuma oriģināls papīra formātā. Uz oriģināla iesējuma pirmās lapas jābūt norādei „Oriģināls”. Pretendentam piedāvājums </w:t>
      </w:r>
      <w:r w:rsidRPr="005C64B9">
        <w:rPr>
          <w:rFonts w:ascii="Times New Roman" w:eastAsiaTheme="minorHAnsi" w:hAnsi="Times New Roman"/>
          <w:sz w:val="24"/>
          <w:lang w:eastAsia="en-US"/>
        </w:rPr>
        <w:t xml:space="preserve">jāiesniedz arī elektroniskā formā (vienreiz rakstāmā CD, DVD vai USB zibatmiņā), ierakstīts ar MS </w:t>
      </w:r>
      <w:proofErr w:type="spellStart"/>
      <w:r w:rsidRPr="005C64B9">
        <w:rPr>
          <w:rFonts w:ascii="Times New Roman" w:eastAsiaTheme="minorHAnsi" w:hAnsi="Times New Roman"/>
          <w:sz w:val="24"/>
          <w:lang w:eastAsia="en-US"/>
        </w:rPr>
        <w:t>Office</w:t>
      </w:r>
      <w:proofErr w:type="spellEnd"/>
      <w:proofErr w:type="gramStart"/>
      <w:r w:rsidRPr="005C64B9">
        <w:rPr>
          <w:rFonts w:ascii="Times New Roman" w:eastAsiaTheme="minorHAnsi" w:hAnsi="Times New Roman"/>
          <w:sz w:val="24"/>
          <w:lang w:eastAsia="en-US"/>
        </w:rPr>
        <w:t xml:space="preserve"> vai Adobe </w:t>
      </w:r>
      <w:proofErr w:type="spellStart"/>
      <w:r w:rsidRPr="005C64B9">
        <w:rPr>
          <w:rFonts w:ascii="Times New Roman" w:eastAsiaTheme="minorHAnsi" w:hAnsi="Times New Roman"/>
          <w:sz w:val="24"/>
          <w:lang w:eastAsia="en-US"/>
        </w:rPr>
        <w:t>Acrobat</w:t>
      </w:r>
      <w:proofErr w:type="spellEnd"/>
      <w:r w:rsidRPr="005C64B9">
        <w:rPr>
          <w:rFonts w:ascii="Times New Roman" w:eastAsiaTheme="minorHAnsi" w:hAnsi="Times New Roman"/>
          <w:sz w:val="24"/>
          <w:lang w:eastAsia="en-US"/>
        </w:rPr>
        <w:t xml:space="preserve"> rīkiem nolasāmā formātā, ar pieejamu teksta meklēšanas, kopēšanas un drukāšanas funkcionalitāti</w:t>
      </w:r>
      <w:proofErr w:type="gramEnd"/>
      <w:r w:rsidRPr="005C64B9">
        <w:rPr>
          <w:rFonts w:ascii="Times New Roman" w:eastAsiaTheme="minorHAnsi" w:hAnsi="Times New Roman"/>
          <w:sz w:val="24"/>
          <w:lang w:eastAsia="en-US"/>
        </w:rPr>
        <w:t xml:space="preserve">. Elektroniskā formā noformētiem dokumentiem nav nepieciešams nodrošināt juridisku spēku, t.i., tiem nav obligāti jāsatur pilnvarotas personas paraksts. Uz datu nesēja jābūt uzrakstītam Pretendenta nosaukumam un iepirkuma identifikācijas numuram. Piedāvājumu vērtēšanas laikā šaubu vai </w:t>
      </w:r>
      <w:r w:rsidRPr="005C64B9">
        <w:rPr>
          <w:rFonts w:ascii="Times New Roman" w:hAnsi="Times New Roman"/>
          <w:sz w:val="24"/>
        </w:rPr>
        <w:t>jebkura veida neskaidrību gadījumā noteicošais ir eksemplārs ar uzrakstu „Oriģināls“</w:t>
      </w:r>
      <w:r w:rsidRPr="005C64B9">
        <w:rPr>
          <w:rFonts w:ascii="Times New Roman" w:eastAsiaTheme="minorHAnsi" w:hAnsi="Times New Roman"/>
          <w:sz w:val="24"/>
          <w:lang w:eastAsia="en-US"/>
        </w:rPr>
        <w:t>, kas būs iesniegts papīra dokumenta veidā.</w:t>
      </w:r>
    </w:p>
    <w:p w:rsidR="0036559A" w:rsidRPr="00BF76B6" w:rsidRDefault="00AE343B" w:rsidP="00E735E8">
      <w:pPr>
        <w:pStyle w:val="Paragrfs"/>
        <w:tabs>
          <w:tab w:val="clear" w:pos="1277"/>
          <w:tab w:val="num" w:pos="1418"/>
        </w:tabs>
        <w:spacing w:before="120" w:after="120"/>
        <w:ind w:left="1418" w:hanging="709"/>
        <w:rPr>
          <w:rFonts w:ascii="Times New Roman" w:hAnsi="Times New Roman"/>
          <w:sz w:val="24"/>
        </w:rPr>
      </w:pPr>
      <w:r w:rsidRPr="00BF76B6">
        <w:rPr>
          <w:rFonts w:ascii="Times New Roman" w:eastAsiaTheme="minorHAnsi" w:hAnsi="Times New Roman"/>
          <w:sz w:val="24"/>
          <w:lang w:eastAsia="en-US"/>
        </w:rPr>
        <w:t>Pretendent</w:t>
      </w:r>
      <w:r w:rsidR="009D7F38" w:rsidRPr="00BF76B6">
        <w:rPr>
          <w:rFonts w:ascii="Times New Roman" w:eastAsiaTheme="minorHAnsi" w:hAnsi="Times New Roman"/>
          <w:sz w:val="24"/>
          <w:lang w:eastAsia="en-US"/>
        </w:rPr>
        <w:t xml:space="preserve">a pieteikumu dalībai iepirkuma procedūrā, tehnisko piedāvājumu, finanšu piedāvājumu un citus piedāvājuma dokumentus paraksta, kopijas, tulkojumus un </w:t>
      </w:r>
      <w:proofErr w:type="spellStart"/>
      <w:r w:rsidR="009D7F38" w:rsidRPr="00BF76B6">
        <w:rPr>
          <w:rFonts w:ascii="Times New Roman" w:eastAsiaTheme="minorHAnsi" w:hAnsi="Times New Roman"/>
          <w:sz w:val="24"/>
          <w:lang w:eastAsia="en-US"/>
        </w:rPr>
        <w:t>caurauklojumus</w:t>
      </w:r>
      <w:proofErr w:type="spellEnd"/>
      <w:r w:rsidR="009D7F38" w:rsidRPr="00BF76B6">
        <w:rPr>
          <w:rFonts w:ascii="Times New Roman" w:eastAsiaTheme="minorHAnsi" w:hAnsi="Times New Roman"/>
          <w:sz w:val="24"/>
          <w:lang w:eastAsia="en-US"/>
        </w:rPr>
        <w:t xml:space="preserve"> apliecina:</w:t>
      </w:r>
    </w:p>
    <w:p w:rsidR="0036559A" w:rsidRPr="00BF76B6" w:rsidRDefault="00AE343B" w:rsidP="00D900ED">
      <w:pPr>
        <w:pStyle w:val="Paragrfs"/>
        <w:numPr>
          <w:ilvl w:val="3"/>
          <w:numId w:val="2"/>
        </w:numPr>
        <w:tabs>
          <w:tab w:val="clear" w:pos="1844"/>
          <w:tab w:val="num" w:pos="2268"/>
        </w:tabs>
        <w:spacing w:before="120" w:after="120"/>
        <w:ind w:left="2268" w:hanging="850"/>
        <w:rPr>
          <w:rFonts w:ascii="Times New Roman" w:hAnsi="Times New Roman"/>
          <w:sz w:val="24"/>
        </w:rPr>
      </w:pPr>
      <w:r w:rsidRPr="00BF76B6">
        <w:rPr>
          <w:rFonts w:ascii="Times New Roman" w:eastAsiaTheme="minorHAnsi" w:hAnsi="Times New Roman"/>
          <w:sz w:val="24"/>
          <w:lang w:eastAsia="en-US"/>
        </w:rPr>
        <w:t>Pretendent</w:t>
      </w:r>
      <w:r w:rsidR="009D7F38" w:rsidRPr="00BF76B6">
        <w:rPr>
          <w:rFonts w:ascii="Times New Roman" w:eastAsiaTheme="minorHAnsi" w:hAnsi="Times New Roman"/>
          <w:sz w:val="24"/>
          <w:lang w:eastAsia="en-US"/>
        </w:rPr>
        <w:t xml:space="preserve">s (ja </w:t>
      </w:r>
      <w:r w:rsidRPr="00BF76B6">
        <w:rPr>
          <w:rFonts w:ascii="Times New Roman" w:eastAsiaTheme="minorHAnsi" w:hAnsi="Times New Roman"/>
          <w:sz w:val="24"/>
          <w:lang w:eastAsia="en-US"/>
        </w:rPr>
        <w:t>Pretendent</w:t>
      </w:r>
      <w:r w:rsidR="009D7F38" w:rsidRPr="00BF76B6">
        <w:rPr>
          <w:rFonts w:ascii="Times New Roman" w:eastAsiaTheme="minorHAnsi" w:hAnsi="Times New Roman"/>
          <w:sz w:val="24"/>
          <w:lang w:eastAsia="en-US"/>
        </w:rPr>
        <w:t>s ir fiziska persona);</w:t>
      </w:r>
    </w:p>
    <w:p w:rsidR="0036559A" w:rsidRPr="00BF76B6" w:rsidRDefault="00AE343B" w:rsidP="00D900ED">
      <w:pPr>
        <w:pStyle w:val="Paragrfs"/>
        <w:numPr>
          <w:ilvl w:val="3"/>
          <w:numId w:val="2"/>
        </w:numPr>
        <w:tabs>
          <w:tab w:val="clear" w:pos="1844"/>
          <w:tab w:val="num" w:pos="2268"/>
        </w:tabs>
        <w:spacing w:before="120" w:after="120"/>
        <w:ind w:left="2268" w:hanging="850"/>
        <w:rPr>
          <w:rFonts w:ascii="Times New Roman" w:hAnsi="Times New Roman"/>
          <w:sz w:val="24"/>
        </w:rPr>
      </w:pPr>
      <w:r w:rsidRPr="00BF76B6">
        <w:rPr>
          <w:rFonts w:ascii="Times New Roman" w:eastAsiaTheme="minorHAnsi" w:hAnsi="Times New Roman"/>
          <w:sz w:val="24"/>
          <w:lang w:eastAsia="en-US"/>
        </w:rPr>
        <w:t>Pretendent</w:t>
      </w:r>
      <w:r w:rsidR="009D7F38" w:rsidRPr="00BF76B6">
        <w:rPr>
          <w:rFonts w:ascii="Times New Roman" w:eastAsiaTheme="minorHAnsi" w:hAnsi="Times New Roman"/>
          <w:sz w:val="24"/>
          <w:lang w:eastAsia="en-US"/>
        </w:rPr>
        <w:t xml:space="preserve">a </w:t>
      </w:r>
      <w:proofErr w:type="spellStart"/>
      <w:r w:rsidR="009D7F38" w:rsidRPr="00BF76B6">
        <w:rPr>
          <w:rFonts w:ascii="Times New Roman" w:eastAsiaTheme="minorHAnsi" w:hAnsi="Times New Roman"/>
          <w:sz w:val="24"/>
          <w:lang w:eastAsia="en-US"/>
        </w:rPr>
        <w:t>paraksttiesīga</w:t>
      </w:r>
      <w:proofErr w:type="spellEnd"/>
      <w:r w:rsidR="009D7F38" w:rsidRPr="00BF76B6">
        <w:rPr>
          <w:rFonts w:ascii="Times New Roman" w:eastAsiaTheme="minorHAnsi" w:hAnsi="Times New Roman"/>
          <w:sz w:val="24"/>
          <w:lang w:eastAsia="en-US"/>
        </w:rPr>
        <w:t xml:space="preserve"> amatpersona (ja </w:t>
      </w:r>
      <w:r w:rsidRPr="00BF76B6">
        <w:rPr>
          <w:rFonts w:ascii="Times New Roman" w:eastAsiaTheme="minorHAnsi" w:hAnsi="Times New Roman"/>
          <w:sz w:val="24"/>
          <w:lang w:eastAsia="en-US"/>
        </w:rPr>
        <w:t>Pretendent</w:t>
      </w:r>
      <w:r w:rsidR="009D7F38" w:rsidRPr="00BF76B6">
        <w:rPr>
          <w:rFonts w:ascii="Times New Roman" w:eastAsiaTheme="minorHAnsi" w:hAnsi="Times New Roman"/>
          <w:sz w:val="24"/>
          <w:lang w:eastAsia="en-US"/>
        </w:rPr>
        <w:t>s ir juridiska persona</w:t>
      </w:r>
      <w:r w:rsidR="0036559A" w:rsidRPr="00BF76B6">
        <w:rPr>
          <w:rFonts w:ascii="Times New Roman" w:eastAsiaTheme="minorHAnsi" w:hAnsi="Times New Roman"/>
          <w:sz w:val="24"/>
          <w:lang w:eastAsia="en-US"/>
        </w:rPr>
        <w:t>);</w:t>
      </w:r>
    </w:p>
    <w:p w:rsidR="0036559A" w:rsidRPr="00BF76B6" w:rsidRDefault="0036559A" w:rsidP="00D900ED">
      <w:pPr>
        <w:pStyle w:val="Paragrfs"/>
        <w:numPr>
          <w:ilvl w:val="3"/>
          <w:numId w:val="2"/>
        </w:numPr>
        <w:tabs>
          <w:tab w:val="clear" w:pos="1844"/>
          <w:tab w:val="num" w:pos="2268"/>
        </w:tabs>
        <w:spacing w:before="120" w:after="120"/>
        <w:ind w:left="2268" w:hanging="850"/>
        <w:rPr>
          <w:rFonts w:ascii="Times New Roman" w:hAnsi="Times New Roman"/>
          <w:sz w:val="24"/>
        </w:rPr>
      </w:pPr>
      <w:r w:rsidRPr="00BF76B6">
        <w:rPr>
          <w:rFonts w:ascii="Times New Roman" w:eastAsiaTheme="minorHAnsi" w:hAnsi="Times New Roman"/>
          <w:sz w:val="24"/>
          <w:lang w:eastAsia="en-US"/>
        </w:rPr>
        <w:t>pārstāvēt</w:t>
      </w:r>
      <w:r w:rsidR="00272F2F" w:rsidRPr="00BF76B6">
        <w:rPr>
          <w:rFonts w:ascii="Times New Roman" w:eastAsiaTheme="minorHAnsi" w:hAnsi="Times New Roman"/>
          <w:sz w:val="24"/>
          <w:lang w:eastAsia="en-US"/>
        </w:rPr>
        <w:t xml:space="preserve"> </w:t>
      </w:r>
      <w:r w:rsidRPr="00BF76B6">
        <w:rPr>
          <w:rFonts w:ascii="Times New Roman" w:eastAsiaTheme="minorHAnsi" w:hAnsi="Times New Roman"/>
          <w:sz w:val="24"/>
          <w:lang w:eastAsia="en-US"/>
        </w:rPr>
        <w:t xml:space="preserve">tiesīgs personālsabiedrības biedrs, ievērojot šī punkta </w:t>
      </w:r>
      <w:r w:rsidR="00F33EE9" w:rsidRPr="00BF76B6">
        <w:rPr>
          <w:rFonts w:ascii="Times New Roman" w:eastAsiaTheme="minorHAnsi" w:hAnsi="Times New Roman"/>
          <w:sz w:val="24"/>
          <w:lang w:eastAsia="en-US"/>
        </w:rPr>
        <w:t>1.8</w:t>
      </w:r>
      <w:r w:rsidR="00B41A99" w:rsidRPr="00BF76B6">
        <w:rPr>
          <w:rFonts w:ascii="Times New Roman" w:eastAsiaTheme="minorHAnsi" w:hAnsi="Times New Roman"/>
          <w:sz w:val="24"/>
          <w:lang w:eastAsia="en-US"/>
        </w:rPr>
        <w:t>.5</w:t>
      </w:r>
      <w:r w:rsidR="00272F2F" w:rsidRPr="00BF76B6">
        <w:rPr>
          <w:rFonts w:ascii="Times New Roman" w:eastAsiaTheme="minorHAnsi" w:hAnsi="Times New Roman"/>
          <w:sz w:val="24"/>
          <w:lang w:eastAsia="en-US"/>
        </w:rPr>
        <w:t>.1.</w:t>
      </w:r>
      <w:r w:rsidRPr="00BF76B6">
        <w:rPr>
          <w:rFonts w:ascii="Times New Roman" w:eastAsiaTheme="minorHAnsi" w:hAnsi="Times New Roman"/>
          <w:sz w:val="24"/>
          <w:lang w:eastAsia="en-US"/>
        </w:rPr>
        <w:t xml:space="preserve"> un </w:t>
      </w:r>
      <w:r w:rsidR="00F33EE9" w:rsidRPr="00BF76B6">
        <w:rPr>
          <w:rFonts w:ascii="Times New Roman" w:eastAsiaTheme="minorHAnsi" w:hAnsi="Times New Roman"/>
          <w:sz w:val="24"/>
          <w:lang w:eastAsia="en-US"/>
        </w:rPr>
        <w:t>1.8</w:t>
      </w:r>
      <w:r w:rsidR="00B41A99" w:rsidRPr="00BF76B6">
        <w:rPr>
          <w:rFonts w:ascii="Times New Roman" w:eastAsiaTheme="minorHAnsi" w:hAnsi="Times New Roman"/>
          <w:sz w:val="24"/>
          <w:lang w:eastAsia="en-US"/>
        </w:rPr>
        <w:t>.5</w:t>
      </w:r>
      <w:r w:rsidR="00272F2F" w:rsidRPr="00BF76B6">
        <w:rPr>
          <w:rFonts w:ascii="Times New Roman" w:eastAsiaTheme="minorHAnsi" w:hAnsi="Times New Roman"/>
          <w:sz w:val="24"/>
          <w:lang w:eastAsia="en-US"/>
        </w:rPr>
        <w:t>.2. apakšpunktos</w:t>
      </w:r>
      <w:r w:rsidRPr="00BF76B6">
        <w:rPr>
          <w:rFonts w:ascii="Times New Roman" w:eastAsiaTheme="minorHAnsi" w:hAnsi="Times New Roman"/>
          <w:sz w:val="24"/>
          <w:lang w:eastAsia="en-US"/>
        </w:rPr>
        <w:t xml:space="preserve"> noteikto (ja </w:t>
      </w:r>
      <w:r w:rsidR="00AE343B" w:rsidRPr="00BF76B6">
        <w:rPr>
          <w:rFonts w:ascii="Times New Roman" w:eastAsiaTheme="minorHAnsi" w:hAnsi="Times New Roman"/>
          <w:sz w:val="24"/>
          <w:lang w:eastAsia="en-US"/>
        </w:rPr>
        <w:t>Pretendent</w:t>
      </w:r>
      <w:r w:rsidRPr="00BF76B6">
        <w:rPr>
          <w:rFonts w:ascii="Times New Roman" w:eastAsiaTheme="minorHAnsi" w:hAnsi="Times New Roman"/>
          <w:sz w:val="24"/>
          <w:lang w:eastAsia="en-US"/>
        </w:rPr>
        <w:t>s ir personālsabiedrība);</w:t>
      </w:r>
    </w:p>
    <w:p w:rsidR="0036559A" w:rsidRPr="00BF76B6" w:rsidRDefault="0036559A" w:rsidP="00D900ED">
      <w:pPr>
        <w:pStyle w:val="Paragrfs"/>
        <w:numPr>
          <w:ilvl w:val="3"/>
          <w:numId w:val="2"/>
        </w:numPr>
        <w:tabs>
          <w:tab w:val="clear" w:pos="1844"/>
          <w:tab w:val="num" w:pos="2268"/>
        </w:tabs>
        <w:spacing w:before="120" w:after="120"/>
        <w:ind w:left="2268" w:hanging="850"/>
        <w:rPr>
          <w:rFonts w:ascii="Times New Roman" w:hAnsi="Times New Roman"/>
          <w:sz w:val="24"/>
        </w:rPr>
      </w:pPr>
      <w:r w:rsidRPr="00BF76B6">
        <w:rPr>
          <w:rFonts w:ascii="Times New Roman" w:eastAsiaTheme="minorHAnsi" w:hAnsi="Times New Roman"/>
          <w:sz w:val="24"/>
          <w:lang w:eastAsia="en-US"/>
        </w:rPr>
        <w:t xml:space="preserve">visi piegādātāju apvienības dalībnieki, ievērojot šī punkta </w:t>
      </w:r>
      <w:r w:rsidR="00F33EE9" w:rsidRPr="00BF76B6">
        <w:rPr>
          <w:rFonts w:ascii="Times New Roman" w:eastAsiaTheme="minorHAnsi" w:hAnsi="Times New Roman"/>
          <w:sz w:val="24"/>
          <w:lang w:eastAsia="en-US"/>
        </w:rPr>
        <w:t>1.8</w:t>
      </w:r>
      <w:r w:rsidR="00B41A99" w:rsidRPr="00BF76B6">
        <w:rPr>
          <w:rFonts w:ascii="Times New Roman" w:eastAsiaTheme="minorHAnsi" w:hAnsi="Times New Roman"/>
          <w:sz w:val="24"/>
          <w:lang w:eastAsia="en-US"/>
        </w:rPr>
        <w:t>.5</w:t>
      </w:r>
      <w:r w:rsidR="00272F2F" w:rsidRPr="00BF76B6">
        <w:rPr>
          <w:rFonts w:ascii="Times New Roman" w:eastAsiaTheme="minorHAnsi" w:hAnsi="Times New Roman"/>
          <w:sz w:val="24"/>
          <w:lang w:eastAsia="en-US"/>
        </w:rPr>
        <w:t xml:space="preserve">.1. </w:t>
      </w:r>
      <w:r w:rsidRPr="00BF76B6">
        <w:rPr>
          <w:rFonts w:ascii="Times New Roman" w:eastAsiaTheme="minorHAnsi" w:hAnsi="Times New Roman"/>
          <w:sz w:val="24"/>
          <w:lang w:eastAsia="en-US"/>
        </w:rPr>
        <w:t xml:space="preserve">un </w:t>
      </w:r>
      <w:r w:rsidR="00F33EE9" w:rsidRPr="00BF76B6">
        <w:rPr>
          <w:rFonts w:ascii="Times New Roman" w:eastAsiaTheme="minorHAnsi" w:hAnsi="Times New Roman"/>
          <w:sz w:val="24"/>
          <w:lang w:eastAsia="en-US"/>
        </w:rPr>
        <w:t>1.8</w:t>
      </w:r>
      <w:r w:rsidR="00B41A99" w:rsidRPr="00BF76B6">
        <w:rPr>
          <w:rFonts w:ascii="Times New Roman" w:eastAsiaTheme="minorHAnsi" w:hAnsi="Times New Roman"/>
          <w:sz w:val="24"/>
          <w:lang w:eastAsia="en-US"/>
        </w:rPr>
        <w:t>.5</w:t>
      </w:r>
      <w:r w:rsidR="00272F2F" w:rsidRPr="00BF76B6">
        <w:rPr>
          <w:rFonts w:ascii="Times New Roman" w:eastAsiaTheme="minorHAnsi" w:hAnsi="Times New Roman"/>
          <w:sz w:val="24"/>
          <w:lang w:eastAsia="en-US"/>
        </w:rPr>
        <w:t>.2. apakšpunktos</w:t>
      </w:r>
      <w:r w:rsidRPr="00BF76B6">
        <w:rPr>
          <w:rFonts w:ascii="Times New Roman" w:eastAsiaTheme="minorHAnsi" w:hAnsi="Times New Roman"/>
          <w:sz w:val="24"/>
          <w:lang w:eastAsia="en-US"/>
        </w:rPr>
        <w:t xml:space="preserve"> noteikto (ja </w:t>
      </w:r>
      <w:r w:rsidR="00AE343B" w:rsidRPr="00BF76B6">
        <w:rPr>
          <w:rFonts w:ascii="Times New Roman" w:eastAsiaTheme="minorHAnsi" w:hAnsi="Times New Roman"/>
          <w:sz w:val="24"/>
          <w:lang w:eastAsia="en-US"/>
        </w:rPr>
        <w:t>Pretendent</w:t>
      </w:r>
      <w:r w:rsidRPr="00BF76B6">
        <w:rPr>
          <w:rFonts w:ascii="Times New Roman" w:eastAsiaTheme="minorHAnsi" w:hAnsi="Times New Roman"/>
          <w:sz w:val="24"/>
          <w:lang w:eastAsia="en-US"/>
        </w:rPr>
        <w:t>s ir piegādātāju apvienība) vai;</w:t>
      </w:r>
    </w:p>
    <w:p w:rsidR="00FC059F" w:rsidRPr="00BF76B6" w:rsidRDefault="00AE343B" w:rsidP="00D900ED">
      <w:pPr>
        <w:pStyle w:val="Paragrfs"/>
        <w:numPr>
          <w:ilvl w:val="3"/>
          <w:numId w:val="2"/>
        </w:numPr>
        <w:tabs>
          <w:tab w:val="clear" w:pos="1844"/>
          <w:tab w:val="num" w:pos="2268"/>
        </w:tabs>
        <w:spacing w:before="120" w:after="120"/>
        <w:ind w:left="2268" w:hanging="850"/>
        <w:rPr>
          <w:rFonts w:ascii="Times New Roman" w:eastAsiaTheme="minorHAnsi" w:hAnsi="Times New Roman"/>
          <w:sz w:val="24"/>
          <w:lang w:eastAsia="en-US"/>
        </w:rPr>
      </w:pPr>
      <w:r w:rsidRPr="00BF76B6">
        <w:rPr>
          <w:rFonts w:ascii="Times New Roman" w:eastAsiaTheme="minorHAnsi" w:hAnsi="Times New Roman"/>
          <w:sz w:val="24"/>
          <w:lang w:eastAsia="en-US"/>
        </w:rPr>
        <w:t>Pretendent</w:t>
      </w:r>
      <w:r w:rsidR="00FC059F" w:rsidRPr="00BF76B6">
        <w:rPr>
          <w:rFonts w:ascii="Times New Roman" w:eastAsiaTheme="minorHAnsi" w:hAnsi="Times New Roman"/>
          <w:sz w:val="24"/>
          <w:lang w:eastAsia="en-US"/>
        </w:rPr>
        <w:t>a pilnvarota persona;</w:t>
      </w:r>
    </w:p>
    <w:p w:rsidR="00991083" w:rsidRPr="00BF76B6" w:rsidRDefault="00FC059F" w:rsidP="00FC059F">
      <w:pPr>
        <w:pStyle w:val="Paragrfs"/>
        <w:numPr>
          <w:ilvl w:val="3"/>
          <w:numId w:val="2"/>
        </w:numPr>
        <w:tabs>
          <w:tab w:val="clear" w:pos="1844"/>
          <w:tab w:val="num" w:pos="2268"/>
        </w:tabs>
        <w:spacing w:before="120" w:after="120"/>
        <w:ind w:left="2268" w:hanging="850"/>
        <w:rPr>
          <w:rFonts w:ascii="Times New Roman" w:eastAsiaTheme="minorHAnsi" w:hAnsi="Times New Roman"/>
          <w:sz w:val="24"/>
          <w:lang w:eastAsia="en-US"/>
        </w:rPr>
      </w:pPr>
      <w:r w:rsidRPr="00BF76B6">
        <w:rPr>
          <w:rFonts w:ascii="Times New Roman" w:eastAsiaTheme="minorHAnsi" w:hAnsi="Times New Roman"/>
          <w:sz w:val="24"/>
          <w:lang w:eastAsia="en-US"/>
        </w:rPr>
        <w:lastRenderedPageBreak/>
        <w:t>Dokumentus, kas attiecas tikai uz atsevišķu personālsabiedrības biedru vai piegādātāju apvienības dalībnieku paraksta, kā arī kopijas un tulkojumus apliecina attiecīgais personālsabiedrības biedrs vai piegādātāju apvienības dalīb</w:t>
      </w:r>
      <w:r w:rsidR="00B41A99" w:rsidRPr="00BF76B6">
        <w:rPr>
          <w:rFonts w:ascii="Times New Roman" w:eastAsiaTheme="minorHAnsi" w:hAnsi="Times New Roman"/>
          <w:sz w:val="24"/>
          <w:lang w:eastAsia="en-US"/>
        </w:rPr>
        <w:t>nieks, ievērojot šī punkta 1.8.5.1., 1.8.5</w:t>
      </w:r>
      <w:r w:rsidRPr="00BF76B6">
        <w:rPr>
          <w:rFonts w:ascii="Times New Roman" w:eastAsiaTheme="minorHAnsi" w:hAnsi="Times New Roman"/>
          <w:sz w:val="24"/>
          <w:lang w:eastAsia="en-US"/>
        </w:rPr>
        <w:t xml:space="preserve">.2. </w:t>
      </w:r>
      <w:r w:rsidRPr="00BF76B6">
        <w:rPr>
          <w:rFonts w:ascii="Times New Roman" w:hAnsi="Times New Roman"/>
          <w:sz w:val="24"/>
        </w:rPr>
        <w:t xml:space="preserve"> </w:t>
      </w:r>
      <w:r w:rsidR="00B41A99" w:rsidRPr="00BF76B6">
        <w:rPr>
          <w:rFonts w:ascii="Times New Roman" w:eastAsiaTheme="minorHAnsi" w:hAnsi="Times New Roman"/>
          <w:sz w:val="24"/>
          <w:lang w:eastAsia="en-US"/>
        </w:rPr>
        <w:t>un 1.8.5</w:t>
      </w:r>
      <w:r w:rsidRPr="00BF76B6">
        <w:rPr>
          <w:rFonts w:ascii="Times New Roman" w:eastAsiaTheme="minorHAnsi" w:hAnsi="Times New Roman"/>
          <w:sz w:val="24"/>
          <w:lang w:eastAsia="en-US"/>
        </w:rPr>
        <w:t>.5. apakšpunktos noteikto.</w:t>
      </w:r>
    </w:p>
    <w:p w:rsidR="00991083" w:rsidRPr="00BF76B6" w:rsidRDefault="00991083" w:rsidP="00FC059F">
      <w:pPr>
        <w:pStyle w:val="Paragrfs"/>
        <w:tabs>
          <w:tab w:val="clear" w:pos="1277"/>
          <w:tab w:val="num" w:pos="851"/>
          <w:tab w:val="num" w:pos="1418"/>
        </w:tabs>
        <w:spacing w:before="120" w:after="120"/>
        <w:ind w:left="1418" w:hanging="709"/>
        <w:rPr>
          <w:rFonts w:ascii="Times New Roman" w:hAnsi="Times New Roman"/>
          <w:sz w:val="24"/>
        </w:rPr>
      </w:pPr>
      <w:r w:rsidRPr="00BF76B6">
        <w:rPr>
          <w:rFonts w:ascii="Times New Roman" w:hAnsi="Times New Roman"/>
          <w:color w:val="000000"/>
          <w:sz w:val="24"/>
        </w:rPr>
        <w:t>Dokumentu kopijām jābūt apliecinātām normatīvajos aktos noteiktajā kārtībā</w:t>
      </w:r>
      <w:r w:rsidR="001149AF" w:rsidRPr="00BF76B6">
        <w:rPr>
          <w:rFonts w:ascii="Times New Roman" w:hAnsi="Times New Roman"/>
          <w:sz w:val="24"/>
        </w:rPr>
        <w:t>.</w:t>
      </w:r>
    </w:p>
    <w:p w:rsidR="001149AF" w:rsidRPr="00BF76B6" w:rsidRDefault="001149AF" w:rsidP="00FC059F">
      <w:pPr>
        <w:pStyle w:val="Paragrfs"/>
        <w:tabs>
          <w:tab w:val="clear" w:pos="1277"/>
          <w:tab w:val="num" w:pos="1418"/>
        </w:tabs>
        <w:spacing w:before="120" w:after="120"/>
        <w:ind w:left="1418" w:hanging="709"/>
        <w:rPr>
          <w:rFonts w:ascii="Times New Roman" w:hAnsi="Times New Roman"/>
          <w:sz w:val="24"/>
        </w:rPr>
      </w:pPr>
      <w:r w:rsidRPr="00BF76B6">
        <w:rPr>
          <w:rFonts w:ascii="Times New Roman" w:hAnsi="Times New Roman"/>
          <w:sz w:val="24"/>
        </w:rPr>
        <w:t xml:space="preserve">Piedāvājuma </w:t>
      </w:r>
      <w:r w:rsidR="0067072B" w:rsidRPr="00BF76B6">
        <w:rPr>
          <w:rFonts w:ascii="Times New Roman" w:hAnsi="Times New Roman"/>
          <w:sz w:val="24"/>
        </w:rPr>
        <w:t xml:space="preserve">dokumenti </w:t>
      </w:r>
      <w:r w:rsidR="00991083" w:rsidRPr="00BF76B6">
        <w:rPr>
          <w:rFonts w:ascii="Times New Roman" w:hAnsi="Times New Roman"/>
          <w:sz w:val="24"/>
        </w:rPr>
        <w:t xml:space="preserve">jāiesniedz </w:t>
      </w:r>
      <w:r w:rsidR="00120E68" w:rsidRPr="00BF76B6">
        <w:rPr>
          <w:rFonts w:ascii="Times New Roman" w:eastAsiaTheme="minorHAnsi" w:hAnsi="Times New Roman"/>
          <w:sz w:val="24"/>
          <w:lang w:eastAsia="en-US"/>
        </w:rPr>
        <w:t>aizzīmogotā iepakojumā</w:t>
      </w:r>
      <w:r w:rsidR="00272F2F" w:rsidRPr="00BF76B6">
        <w:rPr>
          <w:rFonts w:ascii="Times New Roman" w:eastAsiaTheme="minorHAnsi" w:hAnsi="Times New Roman"/>
          <w:sz w:val="24"/>
          <w:lang w:eastAsia="en-US"/>
        </w:rPr>
        <w:t xml:space="preserve"> (piem.</w:t>
      </w:r>
      <w:r w:rsidR="00F118CE" w:rsidRPr="00BF76B6">
        <w:rPr>
          <w:rFonts w:ascii="Times New Roman" w:eastAsiaTheme="minorHAnsi" w:hAnsi="Times New Roman"/>
          <w:sz w:val="24"/>
          <w:lang w:eastAsia="en-US"/>
        </w:rPr>
        <w:t>,</w:t>
      </w:r>
      <w:r w:rsidR="00272F2F" w:rsidRPr="00BF76B6">
        <w:rPr>
          <w:rFonts w:ascii="Times New Roman" w:eastAsiaTheme="minorHAnsi" w:hAnsi="Times New Roman"/>
          <w:sz w:val="24"/>
          <w:lang w:eastAsia="en-US"/>
        </w:rPr>
        <w:t xml:space="preserve"> aploksnē)</w:t>
      </w:r>
      <w:r w:rsidRPr="00BF76B6">
        <w:rPr>
          <w:rFonts w:ascii="Times New Roman" w:hAnsi="Times New Roman"/>
          <w:sz w:val="24"/>
        </w:rPr>
        <w:t xml:space="preserve">. Līmējuma vietai jābūt apstiprinātai ar zīmogu un </w:t>
      </w:r>
      <w:r w:rsidR="003E4643" w:rsidRPr="00BF76B6">
        <w:rPr>
          <w:rFonts w:ascii="Times New Roman" w:hAnsi="Times New Roman"/>
          <w:sz w:val="24"/>
        </w:rPr>
        <w:t>parakstu. Uz kopējā iepakojuma</w:t>
      </w:r>
      <w:r w:rsidRPr="00BF76B6">
        <w:rPr>
          <w:rFonts w:ascii="Times New Roman" w:hAnsi="Times New Roman"/>
          <w:sz w:val="24"/>
        </w:rPr>
        <w:t xml:space="preserve"> jānorāda:</w:t>
      </w:r>
    </w:p>
    <w:p w:rsidR="001149AF" w:rsidRPr="00BF76B6" w:rsidRDefault="001149AF" w:rsidP="00D900ED">
      <w:pPr>
        <w:pStyle w:val="Paragrfs"/>
        <w:numPr>
          <w:ilvl w:val="3"/>
          <w:numId w:val="2"/>
        </w:numPr>
        <w:tabs>
          <w:tab w:val="clear" w:pos="1844"/>
          <w:tab w:val="left" w:pos="851"/>
        </w:tabs>
        <w:spacing w:before="120" w:after="120"/>
        <w:ind w:left="2268" w:hanging="850"/>
        <w:rPr>
          <w:rFonts w:ascii="Times New Roman" w:hAnsi="Times New Roman"/>
          <w:sz w:val="24"/>
        </w:rPr>
      </w:pPr>
      <w:r w:rsidRPr="00BF76B6">
        <w:rPr>
          <w:rFonts w:ascii="Times New Roman" w:hAnsi="Times New Roman"/>
          <w:sz w:val="24"/>
        </w:rPr>
        <w:t>Pasūtītāja nosaukums un adrese;</w:t>
      </w:r>
    </w:p>
    <w:p w:rsidR="00120E68" w:rsidRPr="00BF76B6" w:rsidRDefault="00AE343B" w:rsidP="00D900ED">
      <w:pPr>
        <w:pStyle w:val="Paragrfs"/>
        <w:numPr>
          <w:ilvl w:val="3"/>
          <w:numId w:val="2"/>
        </w:numPr>
        <w:tabs>
          <w:tab w:val="clear" w:pos="1844"/>
        </w:tabs>
        <w:spacing w:before="120" w:after="120"/>
        <w:ind w:left="2268" w:hanging="850"/>
        <w:rPr>
          <w:rFonts w:ascii="Times New Roman" w:hAnsi="Times New Roman"/>
          <w:sz w:val="24"/>
        </w:rPr>
      </w:pPr>
      <w:r w:rsidRPr="00BF76B6">
        <w:rPr>
          <w:rFonts w:ascii="Times New Roman" w:hAnsi="Times New Roman"/>
          <w:sz w:val="24"/>
        </w:rPr>
        <w:t>Pretendent</w:t>
      </w:r>
      <w:r w:rsidR="001149AF" w:rsidRPr="00BF76B6">
        <w:rPr>
          <w:rFonts w:ascii="Times New Roman" w:hAnsi="Times New Roman"/>
          <w:sz w:val="24"/>
        </w:rPr>
        <w:t>a nosaukums un juridiskā adrese</w:t>
      </w:r>
      <w:r w:rsidR="00120E68" w:rsidRPr="00BF76B6">
        <w:rPr>
          <w:rFonts w:ascii="Times New Roman" w:hAnsi="Times New Roman"/>
          <w:sz w:val="24"/>
        </w:rPr>
        <w:t>;</w:t>
      </w:r>
    </w:p>
    <w:p w:rsidR="00120E68" w:rsidRPr="00BF76B6" w:rsidRDefault="00AE343B" w:rsidP="00D900ED">
      <w:pPr>
        <w:pStyle w:val="Paragrfs"/>
        <w:numPr>
          <w:ilvl w:val="3"/>
          <w:numId w:val="2"/>
        </w:numPr>
        <w:tabs>
          <w:tab w:val="clear" w:pos="1844"/>
        </w:tabs>
        <w:spacing w:before="120" w:after="120"/>
        <w:ind w:left="2268" w:hanging="850"/>
        <w:rPr>
          <w:rFonts w:ascii="Times New Roman" w:hAnsi="Times New Roman"/>
          <w:sz w:val="24"/>
        </w:rPr>
      </w:pPr>
      <w:r w:rsidRPr="00BF76B6">
        <w:rPr>
          <w:rFonts w:ascii="Times New Roman" w:eastAsiaTheme="minorHAnsi" w:hAnsi="Times New Roman"/>
          <w:sz w:val="24"/>
          <w:lang w:eastAsia="en-US"/>
        </w:rPr>
        <w:t>Pretendent</w:t>
      </w:r>
      <w:r w:rsidR="00833ED6" w:rsidRPr="00BF76B6">
        <w:rPr>
          <w:rFonts w:ascii="Times New Roman" w:eastAsiaTheme="minorHAnsi" w:hAnsi="Times New Roman"/>
          <w:sz w:val="24"/>
          <w:lang w:eastAsia="en-US"/>
        </w:rPr>
        <w:t>a kontaktpersonas vārds</w:t>
      </w:r>
      <w:r w:rsidR="00120E68" w:rsidRPr="00BF76B6">
        <w:rPr>
          <w:rFonts w:ascii="Times New Roman" w:eastAsiaTheme="minorHAnsi" w:hAnsi="Times New Roman"/>
          <w:sz w:val="24"/>
          <w:lang w:eastAsia="en-US"/>
        </w:rPr>
        <w:t>, uzvārd</w:t>
      </w:r>
      <w:r w:rsidR="00833ED6" w:rsidRPr="00BF76B6">
        <w:rPr>
          <w:rFonts w:ascii="Times New Roman" w:eastAsiaTheme="minorHAnsi" w:hAnsi="Times New Roman"/>
          <w:sz w:val="24"/>
          <w:lang w:eastAsia="en-US"/>
        </w:rPr>
        <w:t>s, telefona un faksa numurs</w:t>
      </w:r>
      <w:r w:rsidR="001149AF" w:rsidRPr="00BF76B6">
        <w:rPr>
          <w:rFonts w:ascii="Times New Roman" w:hAnsi="Times New Roman"/>
          <w:sz w:val="24"/>
        </w:rPr>
        <w:t>;</w:t>
      </w:r>
    </w:p>
    <w:p w:rsidR="00F8395B" w:rsidRPr="00BF76B6" w:rsidRDefault="001149AF" w:rsidP="001A7364">
      <w:pPr>
        <w:pStyle w:val="Paragrfs"/>
        <w:numPr>
          <w:ilvl w:val="3"/>
          <w:numId w:val="2"/>
        </w:numPr>
        <w:tabs>
          <w:tab w:val="clear" w:pos="1844"/>
          <w:tab w:val="left" w:pos="851"/>
        </w:tabs>
        <w:spacing w:before="120" w:after="120"/>
        <w:ind w:left="2268" w:hanging="850"/>
        <w:rPr>
          <w:rFonts w:ascii="Times New Roman" w:hAnsi="Times New Roman"/>
          <w:sz w:val="24"/>
        </w:rPr>
      </w:pPr>
      <w:r w:rsidRPr="00BF76B6">
        <w:rPr>
          <w:rFonts w:ascii="Times New Roman" w:hAnsi="Times New Roman"/>
          <w:sz w:val="24"/>
        </w:rPr>
        <w:t xml:space="preserve">Atzīme: </w:t>
      </w:r>
      <w:r w:rsidR="00E40422" w:rsidRPr="00BF76B6">
        <w:rPr>
          <w:rFonts w:ascii="Times New Roman" w:hAnsi="Times New Roman"/>
          <w:sz w:val="24"/>
        </w:rPr>
        <w:t xml:space="preserve">Iepirkumam </w:t>
      </w:r>
      <w:r w:rsidRPr="00BF76B6">
        <w:rPr>
          <w:rFonts w:ascii="Times New Roman" w:hAnsi="Times New Roman"/>
          <w:sz w:val="24"/>
        </w:rPr>
        <w:t>„</w:t>
      </w:r>
      <w:r w:rsidR="002A52E9" w:rsidRPr="001A7364">
        <w:rPr>
          <w:rFonts w:ascii="Times New Roman" w:hAnsi="Times New Roman"/>
          <w:sz w:val="24"/>
        </w:rPr>
        <w:t>Tipogrāfisko darbu veikšana un piegāde</w:t>
      </w:r>
      <w:r w:rsidRPr="00BF76B6">
        <w:rPr>
          <w:rFonts w:ascii="Times New Roman" w:hAnsi="Times New Roman"/>
          <w:sz w:val="24"/>
        </w:rPr>
        <w:t xml:space="preserve">”, </w:t>
      </w:r>
      <w:r w:rsidRPr="00F705AA">
        <w:rPr>
          <w:rFonts w:ascii="Times New Roman" w:hAnsi="Times New Roman"/>
          <w:sz w:val="24"/>
        </w:rPr>
        <w:t xml:space="preserve">identifikācijas Nr. </w:t>
      </w:r>
      <w:r w:rsidR="00B93200" w:rsidRPr="00F705AA">
        <w:rPr>
          <w:rFonts w:ascii="Times New Roman" w:hAnsi="Times New Roman"/>
          <w:sz w:val="24"/>
        </w:rPr>
        <w:t>Z</w:t>
      </w:r>
      <w:r w:rsidR="00337BBC" w:rsidRPr="00F705AA">
        <w:rPr>
          <w:rFonts w:ascii="Times New Roman" w:hAnsi="Times New Roman"/>
          <w:sz w:val="24"/>
        </w:rPr>
        <w:t xml:space="preserve">VA </w:t>
      </w:r>
      <w:r w:rsidR="00B553DA" w:rsidRPr="00F705AA">
        <w:rPr>
          <w:rFonts w:ascii="Times New Roman" w:hAnsi="Times New Roman"/>
          <w:sz w:val="24"/>
        </w:rPr>
        <w:t>2017/3</w:t>
      </w:r>
      <w:r w:rsidRPr="00F705AA">
        <w:rPr>
          <w:rFonts w:ascii="Times New Roman" w:hAnsi="Times New Roman"/>
          <w:sz w:val="24"/>
        </w:rPr>
        <w:t xml:space="preserve">. Neatvērt līdz </w:t>
      </w:r>
      <w:proofErr w:type="gramStart"/>
      <w:r w:rsidRPr="00F705AA">
        <w:rPr>
          <w:rFonts w:ascii="Times New Roman" w:hAnsi="Times New Roman"/>
          <w:sz w:val="24"/>
        </w:rPr>
        <w:t>201</w:t>
      </w:r>
      <w:r w:rsidR="001A7364" w:rsidRPr="00F705AA">
        <w:rPr>
          <w:rFonts w:ascii="Times New Roman" w:hAnsi="Times New Roman"/>
          <w:sz w:val="24"/>
        </w:rPr>
        <w:t>7</w:t>
      </w:r>
      <w:r w:rsidRPr="00F705AA">
        <w:rPr>
          <w:rFonts w:ascii="Times New Roman" w:hAnsi="Times New Roman"/>
          <w:sz w:val="24"/>
        </w:rPr>
        <w:t>.gada</w:t>
      </w:r>
      <w:proofErr w:type="gramEnd"/>
      <w:r w:rsidR="002A52E9" w:rsidRPr="00F705AA">
        <w:rPr>
          <w:rFonts w:ascii="Times New Roman" w:hAnsi="Times New Roman"/>
          <w:sz w:val="24"/>
        </w:rPr>
        <w:t xml:space="preserve"> </w:t>
      </w:r>
      <w:r w:rsidR="00F705AA" w:rsidRPr="00F705AA">
        <w:rPr>
          <w:rFonts w:ascii="Times New Roman" w:hAnsi="Times New Roman"/>
          <w:sz w:val="24"/>
        </w:rPr>
        <w:t>7</w:t>
      </w:r>
      <w:r w:rsidR="006006BE" w:rsidRPr="00F705AA">
        <w:rPr>
          <w:rFonts w:ascii="Times New Roman" w:hAnsi="Times New Roman"/>
          <w:sz w:val="24"/>
        </w:rPr>
        <w:t>.</w:t>
      </w:r>
      <w:r w:rsidR="00B553DA" w:rsidRPr="00F705AA">
        <w:rPr>
          <w:rFonts w:ascii="Times New Roman" w:hAnsi="Times New Roman"/>
          <w:sz w:val="24"/>
        </w:rPr>
        <w:t>martam</w:t>
      </w:r>
      <w:r w:rsidR="009963A2" w:rsidRPr="00F705AA">
        <w:rPr>
          <w:rFonts w:ascii="Times New Roman" w:hAnsi="Times New Roman"/>
          <w:sz w:val="24"/>
        </w:rPr>
        <w:t>,</w:t>
      </w:r>
      <w:r w:rsidR="009963A2" w:rsidRPr="00BF76B6">
        <w:rPr>
          <w:rFonts w:ascii="Times New Roman" w:hAnsi="Times New Roman"/>
          <w:sz w:val="24"/>
        </w:rPr>
        <w:t xml:space="preserve"> plkst.</w:t>
      </w:r>
      <w:r w:rsidR="00904E55" w:rsidRPr="00BF76B6">
        <w:rPr>
          <w:rFonts w:ascii="Times New Roman" w:hAnsi="Times New Roman"/>
          <w:sz w:val="24"/>
        </w:rPr>
        <w:t>10</w:t>
      </w:r>
      <w:r w:rsidRPr="00BF76B6">
        <w:rPr>
          <w:rFonts w:ascii="Times New Roman" w:hAnsi="Times New Roman"/>
          <w:sz w:val="24"/>
        </w:rPr>
        <w:t>:00</w:t>
      </w:r>
      <w:r w:rsidR="009963A2" w:rsidRPr="00BF76B6">
        <w:rPr>
          <w:rFonts w:ascii="Times New Roman" w:hAnsi="Times New Roman"/>
          <w:sz w:val="24"/>
        </w:rPr>
        <w:t>”</w:t>
      </w:r>
      <w:r w:rsidR="007D3428" w:rsidRPr="00BF76B6">
        <w:rPr>
          <w:rFonts w:ascii="Times New Roman" w:hAnsi="Times New Roman"/>
          <w:sz w:val="24"/>
        </w:rPr>
        <w:t xml:space="preserve">. </w:t>
      </w:r>
    </w:p>
    <w:p w:rsidR="001149AF" w:rsidRPr="00BF76B6" w:rsidRDefault="00AE343B" w:rsidP="007F0116">
      <w:pPr>
        <w:pStyle w:val="Paragrfs"/>
        <w:tabs>
          <w:tab w:val="clear" w:pos="1277"/>
          <w:tab w:val="num" w:pos="1418"/>
        </w:tabs>
        <w:spacing w:before="120" w:after="120"/>
        <w:ind w:left="1418" w:hanging="709"/>
        <w:rPr>
          <w:rFonts w:ascii="Times New Roman" w:hAnsi="Times New Roman"/>
          <w:sz w:val="24"/>
        </w:rPr>
      </w:pPr>
      <w:r w:rsidRPr="00BF76B6">
        <w:rPr>
          <w:rFonts w:ascii="Times New Roman" w:hAnsi="Times New Roman"/>
          <w:color w:val="000000"/>
          <w:sz w:val="24"/>
        </w:rPr>
        <w:t>Pretendent</w:t>
      </w:r>
      <w:r w:rsidR="00E867C5">
        <w:rPr>
          <w:rFonts w:ascii="Times New Roman" w:hAnsi="Times New Roman"/>
          <w:color w:val="000000"/>
          <w:sz w:val="24"/>
        </w:rPr>
        <w:t>i ir tiesīgi</w:t>
      </w:r>
      <w:r w:rsidR="00120E68" w:rsidRPr="00BF76B6">
        <w:rPr>
          <w:rFonts w:ascii="Times New Roman" w:hAnsi="Times New Roman"/>
          <w:color w:val="000000"/>
          <w:sz w:val="24"/>
        </w:rPr>
        <w:t xml:space="preserve"> līdz piedāvājumu iesniegšanas termiņa beigām Piedāvājumu atsaukt un/vai </w:t>
      </w:r>
      <w:r w:rsidR="009963A2" w:rsidRPr="00BF76B6">
        <w:rPr>
          <w:rFonts w:ascii="Times New Roman" w:hAnsi="Times New Roman"/>
          <w:color w:val="000000"/>
          <w:sz w:val="24"/>
        </w:rPr>
        <w:t xml:space="preserve">iesniegt Piedāvājuma grozījumus, </w:t>
      </w:r>
      <w:r w:rsidR="00120E68" w:rsidRPr="00BF76B6">
        <w:rPr>
          <w:rFonts w:ascii="Times New Roman" w:hAnsi="Times New Roman"/>
          <w:color w:val="000000"/>
          <w:sz w:val="24"/>
        </w:rPr>
        <w:t>papildinājumus</w:t>
      </w:r>
      <w:r w:rsidR="009963A2" w:rsidRPr="00BF76B6">
        <w:rPr>
          <w:rFonts w:ascii="Times New Roman" w:hAnsi="Times New Roman"/>
          <w:color w:val="000000"/>
          <w:sz w:val="24"/>
        </w:rPr>
        <w:t xml:space="preserve"> un/vai labojumus</w:t>
      </w:r>
      <w:r w:rsidR="00120E68" w:rsidRPr="00BF76B6">
        <w:rPr>
          <w:rFonts w:ascii="Times New Roman" w:hAnsi="Times New Roman"/>
          <w:color w:val="000000"/>
          <w:sz w:val="24"/>
        </w:rPr>
        <w:t xml:space="preserve">. Arī šajā gadījumā </w:t>
      </w:r>
      <w:r w:rsidRPr="00BF76B6">
        <w:rPr>
          <w:rFonts w:ascii="Times New Roman" w:hAnsi="Times New Roman"/>
          <w:color w:val="000000"/>
          <w:sz w:val="24"/>
        </w:rPr>
        <w:t>Pretendent</w:t>
      </w:r>
      <w:r w:rsidR="00120E68" w:rsidRPr="00BF76B6">
        <w:rPr>
          <w:rFonts w:ascii="Times New Roman" w:hAnsi="Times New Roman"/>
          <w:color w:val="000000"/>
          <w:sz w:val="24"/>
        </w:rPr>
        <w:t>am ir saistošas nolikumā noteiktās noformējuma prasības.</w:t>
      </w:r>
    </w:p>
    <w:p w:rsidR="009963A2" w:rsidRPr="00BF76B6" w:rsidRDefault="00A31EFA" w:rsidP="00D900ED">
      <w:pPr>
        <w:pStyle w:val="Paragrfs"/>
        <w:spacing w:before="120" w:after="120"/>
        <w:ind w:left="1418" w:hanging="709"/>
        <w:rPr>
          <w:rFonts w:ascii="Times New Roman" w:hAnsi="Times New Roman"/>
          <w:sz w:val="24"/>
        </w:rPr>
      </w:pPr>
      <w:r w:rsidRPr="00BF76B6">
        <w:rPr>
          <w:rFonts w:ascii="Times New Roman" w:hAnsi="Times New Roman"/>
          <w:sz w:val="24"/>
        </w:rPr>
        <w:t xml:space="preserve">  </w:t>
      </w:r>
      <w:r w:rsidR="001149AF" w:rsidRPr="00BF76B6">
        <w:rPr>
          <w:rFonts w:ascii="Times New Roman" w:hAnsi="Times New Roman"/>
          <w:sz w:val="24"/>
        </w:rPr>
        <w:t xml:space="preserve">Jebkurš </w:t>
      </w:r>
      <w:r w:rsidR="00AE343B" w:rsidRPr="00BF76B6">
        <w:rPr>
          <w:rFonts w:ascii="Times New Roman" w:hAnsi="Times New Roman"/>
          <w:sz w:val="24"/>
        </w:rPr>
        <w:t>Pretendent</w:t>
      </w:r>
      <w:r w:rsidR="001149AF" w:rsidRPr="00BF76B6">
        <w:rPr>
          <w:rFonts w:ascii="Times New Roman" w:hAnsi="Times New Roman"/>
          <w:sz w:val="24"/>
        </w:rPr>
        <w:t xml:space="preserve">a paziņojums par izmaiņām </w:t>
      </w:r>
      <w:r w:rsidR="00AE343B" w:rsidRPr="00BF76B6">
        <w:rPr>
          <w:rFonts w:ascii="Times New Roman" w:hAnsi="Times New Roman"/>
          <w:sz w:val="24"/>
        </w:rPr>
        <w:t>Pretendent</w:t>
      </w:r>
      <w:r w:rsidR="001149AF" w:rsidRPr="00BF76B6">
        <w:rPr>
          <w:rFonts w:ascii="Times New Roman" w:hAnsi="Times New Roman"/>
          <w:sz w:val="24"/>
        </w:rPr>
        <w:t>a piedāvājumā tiek sagatavots</w:t>
      </w:r>
      <w:r w:rsidR="009963A2" w:rsidRPr="00BF76B6">
        <w:rPr>
          <w:rFonts w:ascii="Times New Roman" w:hAnsi="Times New Roman"/>
          <w:sz w:val="24"/>
        </w:rPr>
        <w:t xml:space="preserve"> rakstiski</w:t>
      </w:r>
      <w:r w:rsidR="001149AF" w:rsidRPr="00BF76B6">
        <w:rPr>
          <w:rFonts w:ascii="Times New Roman" w:hAnsi="Times New Roman"/>
          <w:sz w:val="24"/>
        </w:rPr>
        <w:t xml:space="preserve">, noformēts un iesniegts slēgtā </w:t>
      </w:r>
      <w:r w:rsidR="009963A2" w:rsidRPr="00BF76B6">
        <w:rPr>
          <w:rFonts w:ascii="Times New Roman" w:hAnsi="Times New Roman"/>
          <w:sz w:val="24"/>
        </w:rPr>
        <w:t>iepakojumā</w:t>
      </w:r>
      <w:r w:rsidR="001149AF" w:rsidRPr="00BF76B6">
        <w:rPr>
          <w:rFonts w:ascii="Times New Roman" w:hAnsi="Times New Roman"/>
          <w:sz w:val="24"/>
        </w:rPr>
        <w:t>, uz aploksnes attiecīgi skaidri un salasāmi norādot „</w:t>
      </w:r>
      <w:r w:rsidR="00AE343B" w:rsidRPr="00BF76B6">
        <w:rPr>
          <w:rFonts w:ascii="Times New Roman" w:hAnsi="Times New Roman"/>
          <w:sz w:val="24"/>
        </w:rPr>
        <w:t>Pretendent</w:t>
      </w:r>
      <w:r w:rsidR="001149AF" w:rsidRPr="00BF76B6">
        <w:rPr>
          <w:rFonts w:ascii="Times New Roman" w:hAnsi="Times New Roman"/>
          <w:sz w:val="24"/>
        </w:rPr>
        <w:t>a piedāvājuma labojums</w:t>
      </w:r>
      <w:r w:rsidR="009963A2" w:rsidRPr="00BF76B6">
        <w:rPr>
          <w:rFonts w:ascii="Times New Roman" w:hAnsi="Times New Roman"/>
          <w:sz w:val="24"/>
        </w:rPr>
        <w:t>/grozījums/papildinājums</w:t>
      </w:r>
      <w:r w:rsidR="001149AF" w:rsidRPr="00BF76B6">
        <w:rPr>
          <w:rFonts w:ascii="Times New Roman" w:hAnsi="Times New Roman"/>
          <w:sz w:val="24"/>
        </w:rPr>
        <w:t>”</w:t>
      </w:r>
      <w:r w:rsidR="009963A2" w:rsidRPr="00BF76B6">
        <w:rPr>
          <w:rFonts w:ascii="Times New Roman" w:hAnsi="Times New Roman"/>
          <w:sz w:val="24"/>
        </w:rPr>
        <w:t>.</w:t>
      </w:r>
    </w:p>
    <w:p w:rsidR="009963A2" w:rsidRPr="00BF76B6" w:rsidRDefault="00AE343B" w:rsidP="00D900ED">
      <w:pPr>
        <w:pStyle w:val="Paragrfs"/>
        <w:spacing w:before="120" w:after="120"/>
        <w:ind w:left="1418" w:hanging="709"/>
        <w:rPr>
          <w:rFonts w:ascii="Times New Roman" w:hAnsi="Times New Roman"/>
          <w:sz w:val="24"/>
        </w:rPr>
      </w:pPr>
      <w:r w:rsidRPr="00BF76B6">
        <w:rPr>
          <w:rFonts w:ascii="Times New Roman" w:hAnsi="Times New Roman"/>
          <w:sz w:val="24"/>
        </w:rPr>
        <w:t>Pretendent</w:t>
      </w:r>
      <w:r w:rsidR="009963A2" w:rsidRPr="00BF76B6">
        <w:rPr>
          <w:rFonts w:ascii="Times New Roman" w:hAnsi="Times New Roman"/>
          <w:sz w:val="24"/>
        </w:rPr>
        <w:t xml:space="preserve">a paziņojums par piedāvājuma atsaukšanu iesniedzams rakstiski līdz </w:t>
      </w:r>
      <w:r w:rsidR="009963A2" w:rsidRPr="00BF76B6">
        <w:rPr>
          <w:rFonts w:ascii="Times New Roman" w:hAnsi="Times New Roman"/>
          <w:color w:val="000000"/>
          <w:sz w:val="24"/>
        </w:rPr>
        <w:t>piedāvājumu iesniegšanas termiņa beigām</w:t>
      </w:r>
      <w:r w:rsidR="001149AF" w:rsidRPr="00BF76B6">
        <w:rPr>
          <w:rFonts w:ascii="Times New Roman" w:hAnsi="Times New Roman"/>
          <w:sz w:val="24"/>
        </w:rPr>
        <w:t>.</w:t>
      </w:r>
    </w:p>
    <w:p w:rsidR="001149AF" w:rsidRPr="00BF76B6" w:rsidRDefault="003E4643" w:rsidP="00D900ED">
      <w:pPr>
        <w:pStyle w:val="Paragrfs"/>
        <w:spacing w:before="120" w:after="120"/>
        <w:ind w:left="1418" w:hanging="709"/>
        <w:rPr>
          <w:rFonts w:ascii="Times New Roman" w:hAnsi="Times New Roman"/>
          <w:sz w:val="24"/>
        </w:rPr>
      </w:pPr>
      <w:r w:rsidRPr="00BF76B6">
        <w:rPr>
          <w:rFonts w:ascii="Times New Roman" w:hAnsi="Times New Roman"/>
          <w:sz w:val="24"/>
        </w:rPr>
        <w:t xml:space="preserve">Pēc </w:t>
      </w:r>
      <w:r w:rsidR="009963A2" w:rsidRPr="00BF76B6">
        <w:rPr>
          <w:rFonts w:ascii="Times New Roman" w:hAnsi="Times New Roman"/>
          <w:color w:val="000000"/>
          <w:sz w:val="24"/>
        </w:rPr>
        <w:t xml:space="preserve">piedāvājumu iesniegšanas termiņa beigām </w:t>
      </w:r>
      <w:r w:rsidR="00AE343B" w:rsidRPr="00BF76B6">
        <w:rPr>
          <w:rFonts w:ascii="Times New Roman" w:hAnsi="Times New Roman"/>
          <w:sz w:val="24"/>
        </w:rPr>
        <w:t>Pretendent</w:t>
      </w:r>
      <w:r w:rsidR="001149AF" w:rsidRPr="00BF76B6">
        <w:rPr>
          <w:rFonts w:ascii="Times New Roman" w:hAnsi="Times New Roman"/>
          <w:sz w:val="24"/>
        </w:rPr>
        <w:t xml:space="preserve">s iesniegto piedāvājumu </w:t>
      </w:r>
      <w:r w:rsidR="009963A2" w:rsidRPr="00BF76B6">
        <w:rPr>
          <w:rFonts w:ascii="Times New Roman" w:hAnsi="Times New Roman"/>
          <w:sz w:val="24"/>
        </w:rPr>
        <w:t xml:space="preserve">labot/grozīt/papildināt vai atsaukt </w:t>
      </w:r>
      <w:r w:rsidR="001149AF" w:rsidRPr="00BF76B6">
        <w:rPr>
          <w:rFonts w:ascii="Times New Roman" w:hAnsi="Times New Roman"/>
          <w:sz w:val="24"/>
        </w:rPr>
        <w:t>nevar.</w:t>
      </w:r>
    </w:p>
    <w:p w:rsidR="00A27750" w:rsidRPr="00BF76B6" w:rsidRDefault="001149AF" w:rsidP="00D900ED">
      <w:pPr>
        <w:pStyle w:val="Paragrfs"/>
        <w:spacing w:before="120" w:after="120"/>
        <w:ind w:left="1418" w:hanging="709"/>
        <w:rPr>
          <w:rFonts w:ascii="Times New Roman" w:hAnsi="Times New Roman"/>
          <w:sz w:val="24"/>
        </w:rPr>
      </w:pPr>
      <w:r w:rsidRPr="00BF76B6">
        <w:rPr>
          <w:rFonts w:ascii="Times New Roman" w:hAnsi="Times New Roman"/>
          <w:sz w:val="24"/>
        </w:rPr>
        <w:t xml:space="preserve">Piedāvājumam un visiem tam pievienotajiem dokumentiem ir jāatbilst Dokumentu juridiskā spēka likumam un </w:t>
      </w:r>
      <w:r w:rsidR="00CD7D5D" w:rsidRPr="00BF76B6">
        <w:rPr>
          <w:rFonts w:ascii="Times New Roman" w:hAnsi="Times New Roman"/>
          <w:sz w:val="24"/>
        </w:rPr>
        <w:t xml:space="preserve">28.09.2010. </w:t>
      </w:r>
      <w:r w:rsidRPr="00BF76B6">
        <w:rPr>
          <w:rFonts w:ascii="Times New Roman" w:hAnsi="Times New Roman"/>
          <w:sz w:val="24"/>
        </w:rPr>
        <w:t>MK noteikumiem Nr.916 "Dokumentu izstrādāšanas un noformēšanas kārtība".</w:t>
      </w:r>
    </w:p>
    <w:p w:rsidR="00274A68" w:rsidRPr="00BF76B6" w:rsidRDefault="007F0116" w:rsidP="007F0116">
      <w:pPr>
        <w:pStyle w:val="Apakpunkts"/>
        <w:tabs>
          <w:tab w:val="clear" w:pos="851"/>
          <w:tab w:val="num" w:pos="709"/>
        </w:tabs>
        <w:spacing w:before="120" w:after="120"/>
        <w:ind w:left="709" w:hanging="709"/>
        <w:jc w:val="both"/>
        <w:rPr>
          <w:rFonts w:ascii="Times New Roman" w:hAnsi="Times New Roman"/>
          <w:sz w:val="24"/>
        </w:rPr>
      </w:pPr>
      <w:bookmarkStart w:id="14" w:name="_Toc197834084"/>
      <w:bookmarkStart w:id="15" w:name="_Toc197834085"/>
      <w:bookmarkStart w:id="16" w:name="_Toc197834077"/>
      <w:bookmarkStart w:id="17" w:name="_Toc271623849"/>
      <w:bookmarkStart w:id="18" w:name="_Toc271744148"/>
      <w:bookmarkEnd w:id="14"/>
      <w:bookmarkEnd w:id="15"/>
      <w:bookmarkEnd w:id="16"/>
      <w:r w:rsidRPr="00BF76B6">
        <w:rPr>
          <w:rFonts w:ascii="Times New Roman" w:hAnsi="Times New Roman"/>
          <w:sz w:val="24"/>
        </w:rPr>
        <w:t xml:space="preserve">Uzvarētāja noteikšanas kritērijs – </w:t>
      </w:r>
      <w:r w:rsidR="00910405" w:rsidRPr="00BF76B6">
        <w:rPr>
          <w:rFonts w:ascii="Times New Roman" w:hAnsi="Times New Roman"/>
          <w:sz w:val="24"/>
          <w:u w:val="single"/>
        </w:rPr>
        <w:t>prasībām atbilstošs piedāvājums ar viszemāko cenu</w:t>
      </w:r>
      <w:r w:rsidR="00910405" w:rsidRPr="00BF76B6">
        <w:rPr>
          <w:rFonts w:ascii="Times New Roman" w:hAnsi="Times New Roman"/>
          <w:sz w:val="24"/>
        </w:rPr>
        <w:t>.</w:t>
      </w:r>
    </w:p>
    <w:p w:rsidR="001149AF" w:rsidRPr="00BF76B6" w:rsidRDefault="001149AF" w:rsidP="00C14B3F">
      <w:pPr>
        <w:pStyle w:val="Apakpunkts"/>
        <w:tabs>
          <w:tab w:val="clear" w:pos="851"/>
          <w:tab w:val="num" w:pos="709"/>
        </w:tabs>
        <w:spacing w:before="120" w:after="120"/>
        <w:ind w:left="709" w:hanging="709"/>
        <w:rPr>
          <w:rFonts w:ascii="Times New Roman" w:hAnsi="Times New Roman"/>
          <w:sz w:val="24"/>
        </w:rPr>
      </w:pPr>
      <w:r w:rsidRPr="00BF76B6">
        <w:rPr>
          <w:rFonts w:ascii="Times New Roman" w:hAnsi="Times New Roman"/>
          <w:sz w:val="24"/>
        </w:rPr>
        <w:t>Saziņa</w:t>
      </w:r>
      <w:bookmarkEnd w:id="17"/>
      <w:bookmarkEnd w:id="18"/>
      <w:r w:rsidRPr="00BF76B6">
        <w:rPr>
          <w:rFonts w:ascii="Times New Roman" w:hAnsi="Times New Roman"/>
          <w:sz w:val="24"/>
        </w:rPr>
        <w:t xml:space="preserve"> un informācijas sniegšana</w:t>
      </w:r>
    </w:p>
    <w:p w:rsidR="001149AF" w:rsidRPr="00BF76B6" w:rsidRDefault="00AE343B" w:rsidP="00D900ED">
      <w:pPr>
        <w:pStyle w:val="Paragrfs"/>
        <w:spacing w:before="120" w:after="120"/>
        <w:ind w:left="1418" w:hanging="709"/>
        <w:rPr>
          <w:rFonts w:ascii="Times New Roman" w:hAnsi="Times New Roman"/>
          <w:sz w:val="24"/>
        </w:rPr>
      </w:pPr>
      <w:r w:rsidRPr="00BF76B6">
        <w:rPr>
          <w:rFonts w:ascii="Times New Roman" w:eastAsiaTheme="minorHAnsi" w:hAnsi="Times New Roman"/>
          <w:sz w:val="24"/>
          <w:lang w:eastAsia="en-US"/>
        </w:rPr>
        <w:t>Pretendent</w:t>
      </w:r>
      <w:r w:rsidR="007F0116" w:rsidRPr="00BF76B6">
        <w:rPr>
          <w:rFonts w:ascii="Times New Roman" w:eastAsiaTheme="minorHAnsi" w:hAnsi="Times New Roman"/>
          <w:sz w:val="24"/>
          <w:lang w:eastAsia="en-US"/>
        </w:rPr>
        <w:t>i pieprasījumus par paskaidrojumiem iesniedz laikus (Publisko iepirkumu likuma noteiktajos termiņos) pa faksu 67078428, un/vai pa pastu Jersikas ielā 15, Rīga, LV-1003, un/vai pa kontaktpersonas e-pastu.</w:t>
      </w:r>
    </w:p>
    <w:p w:rsidR="001149AF" w:rsidRPr="00BF76B6" w:rsidRDefault="001401BD" w:rsidP="00D900ED">
      <w:pPr>
        <w:pStyle w:val="Paragrfs"/>
        <w:spacing w:before="120" w:after="120"/>
        <w:ind w:left="1418" w:hanging="709"/>
        <w:rPr>
          <w:rFonts w:ascii="Times New Roman" w:hAnsi="Times New Roman"/>
          <w:sz w:val="24"/>
        </w:rPr>
      </w:pPr>
      <w:r w:rsidRPr="00BF76B6">
        <w:rPr>
          <w:rFonts w:ascii="Times New Roman" w:eastAsiaTheme="minorHAnsi" w:hAnsi="Times New Roman"/>
          <w:sz w:val="24"/>
          <w:lang w:eastAsia="en-US"/>
        </w:rPr>
        <w:t>Iepirkuma</w:t>
      </w:r>
      <w:r w:rsidR="007F0116" w:rsidRPr="00BF76B6">
        <w:rPr>
          <w:rFonts w:ascii="Times New Roman" w:eastAsiaTheme="minorHAnsi" w:hAnsi="Times New Roman"/>
          <w:sz w:val="24"/>
          <w:lang w:eastAsia="en-US"/>
        </w:rPr>
        <w:t xml:space="preserve"> nolikumam ir nodrošināta tieša un brīva elektroniskā pieeja Pasūtītāja mājas lapā</w:t>
      </w:r>
      <w:r w:rsidR="007F0116" w:rsidRPr="00BF76B6">
        <w:rPr>
          <w:rFonts w:ascii="Times New Roman" w:hAnsi="Times New Roman"/>
          <w:sz w:val="24"/>
        </w:rPr>
        <w:t xml:space="preserve"> </w:t>
      </w:r>
      <w:hyperlink r:id="rId8" w:history="1">
        <w:r w:rsidR="007F0116" w:rsidRPr="00BF76B6">
          <w:rPr>
            <w:rStyle w:val="Hyperlink"/>
            <w:rFonts w:ascii="Times New Roman" w:hAnsi="Times New Roman"/>
            <w:sz w:val="24"/>
          </w:rPr>
          <w:t>www.zva.gov.lv</w:t>
        </w:r>
      </w:hyperlink>
      <w:r w:rsidR="007F0116" w:rsidRPr="00BF76B6">
        <w:rPr>
          <w:rFonts w:ascii="Times New Roman" w:hAnsi="Times New Roman"/>
          <w:sz w:val="24"/>
        </w:rPr>
        <w:t>, sadaļā ZVA Publiskie iepirkumi.</w:t>
      </w:r>
    </w:p>
    <w:p w:rsidR="007F0116" w:rsidRPr="00BF76B6" w:rsidRDefault="001149AF" w:rsidP="007F0116">
      <w:pPr>
        <w:pStyle w:val="Paragrfs"/>
        <w:tabs>
          <w:tab w:val="num" w:pos="993"/>
        </w:tabs>
        <w:spacing w:before="120" w:after="120"/>
        <w:ind w:left="1418" w:hanging="709"/>
        <w:rPr>
          <w:rFonts w:ascii="Times New Roman" w:hAnsi="Times New Roman"/>
          <w:sz w:val="24"/>
        </w:rPr>
      </w:pPr>
      <w:r w:rsidRPr="00BF76B6">
        <w:rPr>
          <w:rFonts w:ascii="Times New Roman" w:hAnsi="Times New Roman"/>
          <w:sz w:val="24"/>
        </w:rPr>
        <w:t xml:space="preserve">Saskaņā ar Publiskā iepirkuma </w:t>
      </w:r>
      <w:r w:rsidR="00EE747A" w:rsidRPr="00BF76B6">
        <w:rPr>
          <w:rFonts w:ascii="Times New Roman" w:hAnsi="Times New Roman"/>
          <w:sz w:val="24"/>
        </w:rPr>
        <w:t>likuma (turpmāk tekstā PIL) 8</w:t>
      </w:r>
      <w:r w:rsidR="00CD7D5D" w:rsidRPr="00BF76B6">
        <w:rPr>
          <w:rFonts w:ascii="Times New Roman" w:hAnsi="Times New Roman"/>
          <w:sz w:val="24"/>
        </w:rPr>
        <w:t>.</w:t>
      </w:r>
      <w:r w:rsidR="008F0207" w:rsidRPr="00BF76B6">
        <w:rPr>
          <w:rFonts w:ascii="Times New Roman" w:hAnsi="Times New Roman"/>
          <w:sz w:val="24"/>
          <w:vertAlign w:val="superscript"/>
        </w:rPr>
        <w:t>2</w:t>
      </w:r>
      <w:r w:rsidR="00EE747A" w:rsidRPr="00BF76B6">
        <w:rPr>
          <w:rFonts w:ascii="Times New Roman" w:hAnsi="Times New Roman"/>
          <w:sz w:val="24"/>
        </w:rPr>
        <w:t xml:space="preserve"> </w:t>
      </w:r>
      <w:r w:rsidRPr="00BF76B6">
        <w:rPr>
          <w:rFonts w:ascii="Times New Roman" w:hAnsi="Times New Roman"/>
          <w:sz w:val="24"/>
        </w:rPr>
        <w:t xml:space="preserve">panta ceturto daļu, Pasūtītājs informāciju, kas ir saistīta ar šo iepirkumu, publicē savā mājas lapā: </w:t>
      </w:r>
      <w:hyperlink r:id="rId9" w:history="1">
        <w:r w:rsidRPr="00BF76B6">
          <w:rPr>
            <w:rStyle w:val="Hyperlink"/>
            <w:rFonts w:ascii="Times New Roman" w:hAnsi="Times New Roman"/>
            <w:sz w:val="24"/>
          </w:rPr>
          <w:t>www.zva.gov.lv</w:t>
        </w:r>
      </w:hyperlink>
      <w:r w:rsidR="007F0116" w:rsidRPr="00BF76B6">
        <w:t xml:space="preserve">, </w:t>
      </w:r>
      <w:r w:rsidR="007F0116" w:rsidRPr="00BF76B6">
        <w:rPr>
          <w:rFonts w:ascii="Times New Roman" w:hAnsi="Times New Roman"/>
          <w:sz w:val="24"/>
        </w:rPr>
        <w:t>sadaļā ZVA Publiskie iepirkumi.</w:t>
      </w:r>
    </w:p>
    <w:p w:rsidR="007F0116" w:rsidRPr="00BF76B6" w:rsidRDefault="00AE343B" w:rsidP="007F0116">
      <w:pPr>
        <w:pStyle w:val="Paragrfs"/>
        <w:tabs>
          <w:tab w:val="num" w:pos="993"/>
        </w:tabs>
        <w:spacing w:before="120" w:after="120"/>
        <w:ind w:left="1418" w:hanging="709"/>
        <w:rPr>
          <w:rFonts w:ascii="Times New Roman" w:hAnsi="Times New Roman"/>
          <w:sz w:val="24"/>
        </w:rPr>
      </w:pPr>
      <w:r w:rsidRPr="00BF76B6">
        <w:rPr>
          <w:rFonts w:ascii="Times New Roman" w:hAnsi="Times New Roman"/>
          <w:sz w:val="24"/>
        </w:rPr>
        <w:t>Pretendent</w:t>
      </w:r>
      <w:r w:rsidR="007F0116" w:rsidRPr="00BF76B6">
        <w:rPr>
          <w:rFonts w:ascii="Times New Roman" w:hAnsi="Times New Roman"/>
          <w:sz w:val="24"/>
        </w:rPr>
        <w:t xml:space="preserve">am ir pienākums sekot informācijai, kas tiks publicēta ZVA mājas lapā </w:t>
      </w:r>
      <w:hyperlink r:id="rId10" w:history="1">
        <w:r w:rsidR="007F0116" w:rsidRPr="00BF76B6">
          <w:rPr>
            <w:rStyle w:val="Hyperlink"/>
            <w:rFonts w:ascii="Times New Roman" w:hAnsi="Times New Roman"/>
            <w:sz w:val="24"/>
          </w:rPr>
          <w:t>www.zva.gov.lv</w:t>
        </w:r>
      </w:hyperlink>
      <w:r w:rsidR="007F0116" w:rsidRPr="00BF76B6">
        <w:t xml:space="preserve">, </w:t>
      </w:r>
      <w:r w:rsidR="007F0116" w:rsidRPr="00BF76B6">
        <w:rPr>
          <w:rFonts w:ascii="Times New Roman" w:hAnsi="Times New Roman"/>
          <w:sz w:val="24"/>
        </w:rPr>
        <w:t>sadaļā ZVA Publiskie iepirkumi, sakarā ar šo iepirkumu.</w:t>
      </w:r>
    </w:p>
    <w:p w:rsidR="00E867C5" w:rsidRDefault="007F0116" w:rsidP="007F0116">
      <w:pPr>
        <w:pStyle w:val="Paragrfs"/>
        <w:tabs>
          <w:tab w:val="num" w:pos="993"/>
        </w:tabs>
        <w:spacing w:before="120" w:after="120"/>
        <w:ind w:left="1418" w:hanging="709"/>
        <w:rPr>
          <w:rFonts w:ascii="Times New Roman" w:hAnsi="Times New Roman"/>
          <w:sz w:val="24"/>
        </w:rPr>
      </w:pPr>
      <w:r w:rsidRPr="00BF76B6">
        <w:rPr>
          <w:rFonts w:ascii="Times New Roman" w:hAnsi="Times New Roman"/>
          <w:sz w:val="24"/>
        </w:rPr>
        <w:t xml:space="preserve">Ja ieinteresētais piegādātājs pieprasa izsniegt iepirkuma procedūras dokumentus drukātā veidā, pasūtītājs tos izsniedz ieinteresētajam piegādātājam triju darbdienu </w:t>
      </w:r>
      <w:r w:rsidRPr="00BF76B6">
        <w:rPr>
          <w:rFonts w:ascii="Times New Roman" w:hAnsi="Times New Roman"/>
          <w:sz w:val="24"/>
        </w:rPr>
        <w:lastRenderedPageBreak/>
        <w:t>laikā pēc tam, kad saņemts šo dokumentu pieprasījums, ievērojot nosacījumu, ka dokumentu pieprasījums iesniegts laikus pirms piedāvājumu iesniegšanas termiņa</w:t>
      </w:r>
      <w:r w:rsidR="00E867C5">
        <w:rPr>
          <w:rFonts w:ascii="Times New Roman" w:hAnsi="Times New Roman"/>
          <w:sz w:val="24"/>
        </w:rPr>
        <w:t>.</w:t>
      </w:r>
    </w:p>
    <w:p w:rsidR="00E867C5" w:rsidRDefault="00E867C5" w:rsidP="007F0116">
      <w:pPr>
        <w:pStyle w:val="Paragrfs"/>
        <w:tabs>
          <w:tab w:val="num" w:pos="993"/>
        </w:tabs>
        <w:spacing w:before="120" w:after="120"/>
        <w:ind w:left="1418" w:hanging="709"/>
        <w:rPr>
          <w:rFonts w:ascii="Times New Roman" w:hAnsi="Times New Roman"/>
          <w:sz w:val="24"/>
        </w:rPr>
      </w:pPr>
      <w:r w:rsidRPr="004275B4">
        <w:rPr>
          <w:rFonts w:ascii="Times New Roman" w:hAnsi="Times New Roman"/>
          <w:sz w:val="24"/>
        </w:rPr>
        <w:t>Ieinteresētais piegādātājs jautājumus par nolikumu uzdod rakstiskā veidā, adresējot tos Komisijai</w:t>
      </w:r>
      <w:r>
        <w:rPr>
          <w:rFonts w:ascii="Times New Roman" w:hAnsi="Times New Roman"/>
          <w:sz w:val="24"/>
        </w:rPr>
        <w:t>.</w:t>
      </w:r>
    </w:p>
    <w:p w:rsidR="00E867C5" w:rsidRPr="00E867C5" w:rsidRDefault="00E867C5" w:rsidP="00E867C5">
      <w:pPr>
        <w:pStyle w:val="Paragrfs"/>
        <w:tabs>
          <w:tab w:val="num" w:pos="993"/>
        </w:tabs>
        <w:spacing w:before="120" w:after="120"/>
        <w:ind w:left="1418" w:hanging="709"/>
        <w:rPr>
          <w:rFonts w:ascii="Times New Roman" w:hAnsi="Times New Roman"/>
          <w:sz w:val="24"/>
        </w:rPr>
      </w:pPr>
      <w:r w:rsidRPr="008F7450">
        <w:rPr>
          <w:rFonts w:ascii="Times New Roman" w:hAnsi="Times New Roman"/>
          <w:sz w:val="24"/>
        </w:rPr>
        <w:t>Mutvārdos sniegtā informācija iepirkuma procedūras ietvaros nav saistoša</w:t>
      </w:r>
      <w:r w:rsidR="007F0116" w:rsidRPr="00BF76B6">
        <w:rPr>
          <w:rFonts w:ascii="Times New Roman" w:hAnsi="Times New Roman"/>
          <w:sz w:val="24"/>
        </w:rPr>
        <w:t>.</w:t>
      </w:r>
    </w:p>
    <w:p w:rsidR="002C6170" w:rsidRPr="00BF76B6" w:rsidRDefault="001149AF" w:rsidP="00D900ED">
      <w:pPr>
        <w:pStyle w:val="Apakpunkts"/>
        <w:tabs>
          <w:tab w:val="clear" w:pos="851"/>
          <w:tab w:val="num" w:pos="709"/>
        </w:tabs>
        <w:spacing w:before="120" w:after="120"/>
        <w:ind w:left="709" w:hanging="709"/>
        <w:jc w:val="both"/>
        <w:rPr>
          <w:rFonts w:ascii="Times New Roman" w:hAnsi="Times New Roman"/>
          <w:sz w:val="24"/>
        </w:rPr>
      </w:pPr>
      <w:r w:rsidRPr="00BF76B6">
        <w:rPr>
          <w:rFonts w:ascii="Times New Roman" w:hAnsi="Times New Roman"/>
          <w:sz w:val="24"/>
        </w:rPr>
        <w:t>Kontaktpersona</w:t>
      </w:r>
      <w:r w:rsidR="00FE0F31" w:rsidRPr="00BF76B6">
        <w:rPr>
          <w:rFonts w:ascii="Times New Roman" w:hAnsi="Times New Roman"/>
          <w:sz w:val="24"/>
        </w:rPr>
        <w:t xml:space="preserve"> </w:t>
      </w:r>
      <w:r w:rsidRPr="00BF76B6">
        <w:rPr>
          <w:rFonts w:ascii="Times New Roman" w:hAnsi="Times New Roman"/>
          <w:sz w:val="24"/>
        </w:rPr>
        <w:t xml:space="preserve">- </w:t>
      </w:r>
      <w:r w:rsidR="00FE0F31" w:rsidRPr="00BF76B6">
        <w:rPr>
          <w:rFonts w:ascii="Times New Roman" w:hAnsi="Times New Roman"/>
          <w:bCs/>
          <w:kern w:val="2"/>
          <w:sz w:val="24"/>
        </w:rPr>
        <w:t>Pasūtītāja kontaktpersona,</w:t>
      </w:r>
      <w:r w:rsidRPr="00BF76B6">
        <w:rPr>
          <w:rFonts w:ascii="Times New Roman" w:hAnsi="Times New Roman"/>
          <w:bCs/>
          <w:kern w:val="2"/>
          <w:sz w:val="24"/>
        </w:rPr>
        <w:t xml:space="preserve"> </w:t>
      </w:r>
      <w:r w:rsidR="00E632E0" w:rsidRPr="00BF76B6">
        <w:rPr>
          <w:rFonts w:ascii="Times New Roman" w:hAnsi="Times New Roman"/>
          <w:kern w:val="2"/>
          <w:sz w:val="24"/>
        </w:rPr>
        <w:t>kura ir tiesīga iepirkuma procedūras</w:t>
      </w:r>
      <w:r w:rsidRPr="00BF76B6">
        <w:rPr>
          <w:rFonts w:ascii="Times New Roman" w:hAnsi="Times New Roman"/>
          <w:kern w:val="2"/>
          <w:sz w:val="24"/>
        </w:rPr>
        <w:t xml:space="preserve"> gaitā sniegt</w:t>
      </w:r>
      <w:r w:rsidR="002C6170" w:rsidRPr="00BF76B6">
        <w:rPr>
          <w:rFonts w:ascii="Times New Roman" w:hAnsi="Times New Roman"/>
          <w:kern w:val="2"/>
          <w:sz w:val="24"/>
        </w:rPr>
        <w:t xml:space="preserve"> informāciju</w:t>
      </w:r>
      <w:r w:rsidRPr="00BF76B6">
        <w:rPr>
          <w:rFonts w:ascii="Times New Roman" w:hAnsi="Times New Roman"/>
          <w:kern w:val="2"/>
          <w:sz w:val="24"/>
        </w:rPr>
        <w:t>:</w:t>
      </w:r>
    </w:p>
    <w:p w:rsidR="00106ACF" w:rsidRPr="00BF76B6" w:rsidRDefault="00910405" w:rsidP="000B337E">
      <w:pPr>
        <w:pStyle w:val="Apakpunkts"/>
        <w:numPr>
          <w:ilvl w:val="0"/>
          <w:numId w:val="0"/>
        </w:numPr>
        <w:spacing w:before="120" w:after="120"/>
        <w:ind w:left="709"/>
        <w:jc w:val="both"/>
      </w:pPr>
      <w:r w:rsidRPr="00BF76B6">
        <w:rPr>
          <w:rFonts w:ascii="Times New Roman" w:hAnsi="Times New Roman"/>
          <w:color w:val="000000"/>
          <w:sz w:val="24"/>
        </w:rPr>
        <w:t xml:space="preserve">Egita </w:t>
      </w:r>
      <w:proofErr w:type="spellStart"/>
      <w:r w:rsidRPr="00BF76B6">
        <w:rPr>
          <w:rFonts w:ascii="Times New Roman" w:hAnsi="Times New Roman"/>
          <w:color w:val="000000"/>
          <w:sz w:val="24"/>
        </w:rPr>
        <w:t>Diure</w:t>
      </w:r>
      <w:proofErr w:type="spellEnd"/>
      <w:r w:rsidRPr="00BF76B6">
        <w:rPr>
          <w:rFonts w:ascii="Times New Roman" w:hAnsi="Times New Roman"/>
          <w:b w:val="0"/>
          <w:color w:val="000000"/>
          <w:sz w:val="24"/>
        </w:rPr>
        <w:t xml:space="preserve">, sabiedrisko attiecību vadītāja, </w:t>
      </w:r>
      <w:r w:rsidR="00787A74" w:rsidRPr="00BF76B6">
        <w:rPr>
          <w:rFonts w:ascii="Times New Roman" w:hAnsi="Times New Roman"/>
          <w:b w:val="0"/>
          <w:color w:val="000000"/>
          <w:sz w:val="24"/>
        </w:rPr>
        <w:t xml:space="preserve">tālr. 67078422, </w:t>
      </w:r>
      <w:r w:rsidRPr="00BF76B6">
        <w:rPr>
          <w:rFonts w:ascii="Times New Roman" w:hAnsi="Times New Roman"/>
          <w:b w:val="0"/>
          <w:color w:val="000000"/>
          <w:sz w:val="24"/>
        </w:rPr>
        <w:t xml:space="preserve">fakss: +371 67078428, e-pasts: </w:t>
      </w:r>
      <w:hyperlink r:id="rId11" w:history="1">
        <w:r w:rsidRPr="00BF76B6">
          <w:rPr>
            <w:rStyle w:val="Hyperlink"/>
            <w:rFonts w:ascii="Times New Roman" w:hAnsi="Times New Roman"/>
            <w:b w:val="0"/>
            <w:sz w:val="24"/>
          </w:rPr>
          <w:t>egita.diure@zva.gov.lv</w:t>
        </w:r>
      </w:hyperlink>
      <w:r w:rsidRPr="00BF76B6">
        <w:t>;</w:t>
      </w:r>
    </w:p>
    <w:p w:rsidR="00910405" w:rsidRPr="00BF76B6" w:rsidRDefault="00A82A3C" w:rsidP="000B337E">
      <w:pPr>
        <w:pStyle w:val="Apakpunkts"/>
        <w:numPr>
          <w:ilvl w:val="0"/>
          <w:numId w:val="0"/>
        </w:numPr>
        <w:spacing w:before="120" w:after="120"/>
        <w:ind w:left="709"/>
        <w:jc w:val="both"/>
        <w:rPr>
          <w:rFonts w:ascii="Times New Roman" w:hAnsi="Times New Roman"/>
          <w:b w:val="0"/>
          <w:color w:val="000000"/>
          <w:sz w:val="24"/>
        </w:rPr>
      </w:pPr>
      <w:r>
        <w:rPr>
          <w:rFonts w:ascii="Times New Roman" w:hAnsi="Times New Roman"/>
          <w:color w:val="000000"/>
          <w:sz w:val="24"/>
        </w:rPr>
        <w:t>Aija Tamsone</w:t>
      </w:r>
      <w:r w:rsidR="00910405" w:rsidRPr="00BF76B6">
        <w:rPr>
          <w:rFonts w:ascii="Times New Roman" w:hAnsi="Times New Roman"/>
          <w:color w:val="000000"/>
          <w:sz w:val="24"/>
        </w:rPr>
        <w:t xml:space="preserve">, </w:t>
      </w:r>
      <w:r w:rsidR="00910405" w:rsidRPr="00BF76B6">
        <w:rPr>
          <w:rFonts w:ascii="Times New Roman" w:hAnsi="Times New Roman"/>
          <w:b w:val="0"/>
          <w:color w:val="000000"/>
          <w:sz w:val="24"/>
        </w:rPr>
        <w:t>Administratīvo resursu vadības un dokumen</w:t>
      </w:r>
      <w:r w:rsidR="00833C35" w:rsidRPr="00BF76B6">
        <w:rPr>
          <w:rFonts w:ascii="Times New Roman" w:hAnsi="Times New Roman"/>
          <w:b w:val="0"/>
          <w:color w:val="000000"/>
          <w:sz w:val="24"/>
        </w:rPr>
        <w:t>tu pārvaldības nodaļas vadītāja</w:t>
      </w:r>
      <w:r>
        <w:rPr>
          <w:rFonts w:ascii="Times New Roman" w:hAnsi="Times New Roman"/>
          <w:b w:val="0"/>
          <w:color w:val="000000"/>
          <w:sz w:val="24"/>
        </w:rPr>
        <w:t xml:space="preserve"> vietniece</w:t>
      </w:r>
      <w:r w:rsidR="00910405" w:rsidRPr="00BF76B6">
        <w:rPr>
          <w:rFonts w:ascii="Times New Roman" w:hAnsi="Times New Roman"/>
          <w:b w:val="0"/>
          <w:color w:val="000000"/>
          <w:sz w:val="24"/>
        </w:rPr>
        <w:t xml:space="preserve">, </w:t>
      </w:r>
      <w:r w:rsidR="00787A74" w:rsidRPr="00BF76B6">
        <w:rPr>
          <w:rFonts w:ascii="Times New Roman" w:hAnsi="Times New Roman"/>
          <w:b w:val="0"/>
          <w:color w:val="000000"/>
          <w:sz w:val="24"/>
        </w:rPr>
        <w:t>tālr. 670784</w:t>
      </w:r>
      <w:r>
        <w:rPr>
          <w:rFonts w:ascii="Times New Roman" w:hAnsi="Times New Roman"/>
          <w:b w:val="0"/>
          <w:color w:val="000000"/>
          <w:sz w:val="24"/>
        </w:rPr>
        <w:t>44</w:t>
      </w:r>
      <w:r w:rsidR="00787A74" w:rsidRPr="00BF76B6">
        <w:rPr>
          <w:rFonts w:ascii="Times New Roman" w:hAnsi="Times New Roman"/>
          <w:b w:val="0"/>
          <w:color w:val="000000"/>
          <w:sz w:val="24"/>
        </w:rPr>
        <w:t xml:space="preserve">, </w:t>
      </w:r>
      <w:r w:rsidR="00910405" w:rsidRPr="00BF76B6">
        <w:rPr>
          <w:rFonts w:ascii="Times New Roman" w:hAnsi="Times New Roman"/>
          <w:b w:val="0"/>
          <w:color w:val="000000"/>
          <w:sz w:val="24"/>
        </w:rPr>
        <w:t xml:space="preserve">fakss: +371 67078428, e-pasts: </w:t>
      </w:r>
      <w:hyperlink r:id="rId12" w:history="1">
        <w:r w:rsidR="00116D99" w:rsidRPr="0072151D">
          <w:rPr>
            <w:rStyle w:val="Hyperlink"/>
            <w:rFonts w:ascii="Times New Roman" w:hAnsi="Times New Roman"/>
            <w:b w:val="0"/>
            <w:sz w:val="24"/>
          </w:rPr>
          <w:t>aija.tamsone@zva.gov.lv</w:t>
        </w:r>
      </w:hyperlink>
      <w:r w:rsidR="00116D99">
        <w:rPr>
          <w:rFonts w:ascii="Times New Roman" w:hAnsi="Times New Roman"/>
          <w:b w:val="0"/>
          <w:sz w:val="24"/>
        </w:rPr>
        <w:t xml:space="preserve">. </w:t>
      </w:r>
    </w:p>
    <w:p w:rsidR="001149AF" w:rsidRPr="00BF76B6" w:rsidRDefault="00CD7D5D" w:rsidP="004B6E54">
      <w:pPr>
        <w:pStyle w:val="Punkts"/>
        <w:tabs>
          <w:tab w:val="clear" w:pos="851"/>
          <w:tab w:val="num" w:pos="709"/>
        </w:tabs>
        <w:spacing w:before="360" w:after="120"/>
        <w:ind w:left="709" w:hanging="709"/>
        <w:rPr>
          <w:rFonts w:ascii="Times New Roman" w:hAnsi="Times New Roman"/>
          <w:smallCaps/>
          <w:sz w:val="24"/>
        </w:rPr>
      </w:pPr>
      <w:bookmarkStart w:id="19" w:name="_Toc271744149"/>
      <w:r w:rsidRPr="00BF76B6">
        <w:rPr>
          <w:rFonts w:ascii="Times New Roman" w:hAnsi="Times New Roman"/>
          <w:smallCaps/>
          <w:sz w:val="24"/>
        </w:rPr>
        <w:t>INFORMĀCIJA PAR IEPIRKUMA PRIEKŠMETU</w:t>
      </w:r>
      <w:bookmarkEnd w:id="5"/>
      <w:bookmarkEnd w:id="19"/>
    </w:p>
    <w:p w:rsidR="001149AF" w:rsidRPr="00BF76B6" w:rsidRDefault="001149AF" w:rsidP="004B6E54">
      <w:pPr>
        <w:pStyle w:val="Apakpunkts"/>
        <w:tabs>
          <w:tab w:val="clear" w:pos="851"/>
          <w:tab w:val="num" w:pos="709"/>
        </w:tabs>
        <w:spacing w:before="120" w:after="120"/>
        <w:ind w:left="709" w:hanging="709"/>
        <w:rPr>
          <w:rFonts w:ascii="Times New Roman" w:hAnsi="Times New Roman"/>
          <w:sz w:val="24"/>
        </w:rPr>
      </w:pPr>
      <w:bookmarkStart w:id="20" w:name="_Toc61422134"/>
      <w:bookmarkStart w:id="21" w:name="_Toc134628673"/>
      <w:r w:rsidRPr="00BF76B6">
        <w:rPr>
          <w:rFonts w:ascii="Times New Roman" w:hAnsi="Times New Roman"/>
          <w:sz w:val="24"/>
        </w:rPr>
        <w:t>Iepirkuma priekšmeta apraksts</w:t>
      </w:r>
      <w:bookmarkEnd w:id="20"/>
      <w:bookmarkEnd w:id="21"/>
    </w:p>
    <w:p w:rsidR="0001111C" w:rsidRPr="00BF76B6" w:rsidRDefault="001D0216" w:rsidP="009B46F5">
      <w:pPr>
        <w:pStyle w:val="Paragrfs"/>
        <w:tabs>
          <w:tab w:val="clear" w:pos="1277"/>
          <w:tab w:val="num" w:pos="1418"/>
          <w:tab w:val="num" w:pos="2695"/>
        </w:tabs>
        <w:spacing w:before="120" w:after="120"/>
        <w:ind w:left="1418" w:hanging="709"/>
        <w:rPr>
          <w:rFonts w:ascii="Times New Roman" w:hAnsi="Times New Roman"/>
          <w:sz w:val="24"/>
        </w:rPr>
      </w:pPr>
      <w:r w:rsidRPr="00BF76B6">
        <w:rPr>
          <w:rFonts w:ascii="Times New Roman" w:hAnsi="Times New Roman"/>
          <w:sz w:val="24"/>
        </w:rPr>
        <w:t xml:space="preserve">Iepirkuma priekšmets ir: </w:t>
      </w:r>
      <w:r w:rsidR="00A44F16" w:rsidRPr="00BF76B6">
        <w:rPr>
          <w:rFonts w:ascii="Times New Roman" w:eastAsiaTheme="minorHAnsi" w:hAnsi="Times New Roman"/>
          <w:b/>
          <w:iCs/>
          <w:color w:val="000000"/>
          <w:sz w:val="24"/>
          <w:lang w:eastAsia="en-US"/>
        </w:rPr>
        <w:t>Tipogrāfisko darbu veikšana un piegāde</w:t>
      </w:r>
      <w:r w:rsidR="00A44F16" w:rsidRPr="00BF76B6">
        <w:rPr>
          <w:rFonts w:ascii="Times New Roman" w:hAnsi="Times New Roman"/>
          <w:b/>
          <w:sz w:val="24"/>
        </w:rPr>
        <w:t xml:space="preserve"> saskaņā ar Tehnisko specifikāciju, iesniegto piedāvājumu, iepirkuma līguma nosacījumiem un Pasūtītāja norādījumiem</w:t>
      </w:r>
      <w:r w:rsidR="00A44F16" w:rsidRPr="00BF76B6">
        <w:rPr>
          <w:rFonts w:ascii="Times New Roman" w:hAnsi="Times New Roman"/>
          <w:sz w:val="24"/>
        </w:rPr>
        <w:t>.</w:t>
      </w:r>
    </w:p>
    <w:p w:rsidR="00913AC0" w:rsidRPr="00BF76B6" w:rsidRDefault="00913AC0" w:rsidP="00913AC0">
      <w:pPr>
        <w:pStyle w:val="Rindkopa"/>
        <w:ind w:left="0" w:firstLine="709"/>
      </w:pPr>
      <w:r w:rsidRPr="00BF76B6">
        <w:rPr>
          <w:rFonts w:ascii="Times New Roman" w:hAnsi="Times New Roman"/>
          <w:sz w:val="24"/>
        </w:rPr>
        <w:t xml:space="preserve">turpmāk tekstā – </w:t>
      </w:r>
      <w:r w:rsidRPr="00BF76B6">
        <w:rPr>
          <w:rFonts w:ascii="Times New Roman" w:hAnsi="Times New Roman"/>
          <w:b/>
          <w:sz w:val="24"/>
        </w:rPr>
        <w:t>Iepirkums.</w:t>
      </w:r>
    </w:p>
    <w:p w:rsidR="00432A39" w:rsidRPr="00BF76B6" w:rsidRDefault="001D0216" w:rsidP="000B337E">
      <w:pPr>
        <w:pStyle w:val="Paragrfs"/>
        <w:tabs>
          <w:tab w:val="clear" w:pos="1277"/>
          <w:tab w:val="num" w:pos="1418"/>
          <w:tab w:val="num" w:pos="2695"/>
        </w:tabs>
        <w:spacing w:before="120" w:after="120"/>
        <w:ind w:left="1418" w:hanging="709"/>
        <w:rPr>
          <w:rFonts w:ascii="Times New Roman" w:hAnsi="Times New Roman"/>
          <w:sz w:val="24"/>
        </w:rPr>
      </w:pPr>
      <w:r w:rsidRPr="00BF76B6">
        <w:rPr>
          <w:rFonts w:ascii="Times New Roman" w:hAnsi="Times New Roman"/>
          <w:sz w:val="24"/>
        </w:rPr>
        <w:t>Ie</w:t>
      </w:r>
      <w:r w:rsidR="00BC13F8" w:rsidRPr="00BF76B6">
        <w:rPr>
          <w:rFonts w:ascii="Times New Roman" w:hAnsi="Times New Roman"/>
          <w:sz w:val="24"/>
        </w:rPr>
        <w:t>pirkuma nomenklatūra (CPV kods):</w:t>
      </w:r>
      <w:r w:rsidR="000B337E" w:rsidRPr="00BF76B6">
        <w:rPr>
          <w:rFonts w:ascii="Times New Roman" w:hAnsi="Times New Roman"/>
          <w:sz w:val="24"/>
        </w:rPr>
        <w:t xml:space="preserve"> </w:t>
      </w:r>
      <w:r w:rsidR="009B46F5" w:rsidRPr="00BF76B6">
        <w:rPr>
          <w:rFonts w:ascii="Times New Roman" w:hAnsi="Times New Roman"/>
          <w:sz w:val="24"/>
        </w:rPr>
        <w:t>79820000-8 (</w:t>
      </w:r>
      <w:r w:rsidR="00A44F16" w:rsidRPr="00BF76B6">
        <w:rPr>
          <w:rFonts w:ascii="Times New Roman" w:hAnsi="Times New Roman"/>
          <w:sz w:val="24"/>
        </w:rPr>
        <w:t>Ar iespieddarbiem saistītie pakalpojumi</w:t>
      </w:r>
      <w:r w:rsidR="009B46F5" w:rsidRPr="00BF76B6">
        <w:rPr>
          <w:rFonts w:ascii="Times New Roman" w:hAnsi="Times New Roman"/>
          <w:sz w:val="24"/>
        </w:rPr>
        <w:t>).</w:t>
      </w:r>
      <w:r w:rsidR="0035708F" w:rsidRPr="00BF76B6">
        <w:rPr>
          <w:rFonts w:ascii="Times New Roman" w:hAnsi="Times New Roman"/>
          <w:sz w:val="24"/>
        </w:rPr>
        <w:t xml:space="preserve"> </w:t>
      </w:r>
    </w:p>
    <w:p w:rsidR="00192276" w:rsidRPr="00BF76B6" w:rsidRDefault="00192276" w:rsidP="001B26B7">
      <w:pPr>
        <w:pStyle w:val="Apakpunkts"/>
        <w:tabs>
          <w:tab w:val="clear" w:pos="851"/>
          <w:tab w:val="num" w:pos="709"/>
        </w:tabs>
        <w:spacing w:before="120" w:after="120"/>
        <w:ind w:left="709" w:hanging="709"/>
        <w:jc w:val="both"/>
        <w:rPr>
          <w:rFonts w:ascii="Times New Roman" w:hAnsi="Times New Roman"/>
          <w:b w:val="0"/>
          <w:sz w:val="24"/>
        </w:rPr>
      </w:pPr>
      <w:bookmarkStart w:id="22" w:name="_Toc59334722"/>
      <w:bookmarkStart w:id="23" w:name="_Toc61422125"/>
      <w:bookmarkStart w:id="24" w:name="_Toc134628674"/>
      <w:r w:rsidRPr="00BF76B6">
        <w:rPr>
          <w:rFonts w:ascii="Times New Roman" w:hAnsi="Times New Roman"/>
          <w:sz w:val="24"/>
        </w:rPr>
        <w:t xml:space="preserve">Paredzamā līgumcena - līdz </w:t>
      </w:r>
      <w:r w:rsidR="008F0207" w:rsidRPr="00BF76B6">
        <w:rPr>
          <w:rFonts w:ascii="Times New Roman" w:hAnsi="Times New Roman"/>
          <w:sz w:val="24"/>
        </w:rPr>
        <w:t>EUR</w:t>
      </w:r>
      <w:r w:rsidRPr="00BF76B6">
        <w:rPr>
          <w:rFonts w:ascii="Times New Roman" w:hAnsi="Times New Roman"/>
          <w:sz w:val="24"/>
        </w:rPr>
        <w:t xml:space="preserve"> </w:t>
      </w:r>
      <w:r w:rsidR="00DA6CC7">
        <w:rPr>
          <w:rFonts w:ascii="Times New Roman" w:hAnsi="Times New Roman"/>
          <w:bCs/>
          <w:sz w:val="24"/>
        </w:rPr>
        <w:t>17</w:t>
      </w:r>
      <w:r w:rsidR="000B337E" w:rsidRPr="00BF76B6">
        <w:rPr>
          <w:rFonts w:ascii="Times New Roman" w:hAnsi="Times New Roman"/>
          <w:bCs/>
          <w:sz w:val="24"/>
        </w:rPr>
        <w:t xml:space="preserve"> 000.00</w:t>
      </w:r>
      <w:r w:rsidRPr="00BF76B6">
        <w:rPr>
          <w:rFonts w:ascii="Times New Roman" w:hAnsi="Times New Roman"/>
          <w:bCs/>
          <w:sz w:val="24"/>
        </w:rPr>
        <w:t xml:space="preserve"> </w:t>
      </w:r>
      <w:r w:rsidRPr="00BF76B6">
        <w:rPr>
          <w:rFonts w:ascii="Times New Roman" w:hAnsi="Times New Roman"/>
          <w:sz w:val="24"/>
        </w:rPr>
        <w:t>(bez PVN).</w:t>
      </w:r>
    </w:p>
    <w:p w:rsidR="003B7E99" w:rsidRPr="00BF76B6" w:rsidRDefault="001149AF" w:rsidP="003B7E99">
      <w:pPr>
        <w:pStyle w:val="Apakpunkts"/>
        <w:tabs>
          <w:tab w:val="clear" w:pos="851"/>
          <w:tab w:val="num" w:pos="709"/>
        </w:tabs>
        <w:spacing w:before="120" w:after="120"/>
        <w:ind w:left="709" w:hanging="709"/>
        <w:jc w:val="both"/>
        <w:rPr>
          <w:rFonts w:ascii="Times New Roman" w:hAnsi="Times New Roman"/>
          <w:b w:val="0"/>
          <w:sz w:val="24"/>
        </w:rPr>
      </w:pPr>
      <w:r w:rsidRPr="00BF76B6">
        <w:rPr>
          <w:rFonts w:ascii="Times New Roman" w:hAnsi="Times New Roman"/>
          <w:iCs/>
          <w:sz w:val="24"/>
        </w:rPr>
        <w:t xml:space="preserve">Iepirkuma </w:t>
      </w:r>
      <w:smartTag w:uri="schemas-tilde-lv/tildestengine" w:element="veidnes">
        <w:smartTagPr>
          <w:attr w:name="text" w:val="līguma"/>
          <w:attr w:name="id" w:val="-1"/>
          <w:attr w:name="baseform" w:val="līgum|s"/>
        </w:smartTagPr>
        <w:r w:rsidRPr="00BF76B6">
          <w:rPr>
            <w:rFonts w:ascii="Times New Roman" w:hAnsi="Times New Roman"/>
            <w:iCs/>
            <w:sz w:val="24"/>
          </w:rPr>
          <w:t>līguma</w:t>
        </w:r>
      </w:smartTag>
      <w:r w:rsidRPr="00BF76B6">
        <w:rPr>
          <w:rFonts w:ascii="Times New Roman" w:hAnsi="Times New Roman"/>
          <w:iCs/>
          <w:sz w:val="24"/>
        </w:rPr>
        <w:t xml:space="preserve"> izpildes vieta</w:t>
      </w:r>
      <w:bookmarkEnd w:id="22"/>
      <w:bookmarkEnd w:id="23"/>
      <w:bookmarkEnd w:id="24"/>
      <w:r w:rsidR="000F0E36" w:rsidRPr="00BF76B6">
        <w:rPr>
          <w:rFonts w:ascii="Times New Roman" w:hAnsi="Times New Roman"/>
          <w:b w:val="0"/>
          <w:iCs/>
          <w:sz w:val="24"/>
        </w:rPr>
        <w:t>:</w:t>
      </w:r>
    </w:p>
    <w:p w:rsidR="000F0E36" w:rsidRPr="00BF76B6" w:rsidRDefault="00A44F16" w:rsidP="000F0E36">
      <w:pPr>
        <w:pStyle w:val="Paragrfs"/>
        <w:tabs>
          <w:tab w:val="clear" w:pos="1277"/>
          <w:tab w:val="num" w:pos="1418"/>
        </w:tabs>
        <w:ind w:left="1418" w:hanging="709"/>
        <w:rPr>
          <w:rFonts w:ascii="Times New Roman" w:hAnsi="Times New Roman"/>
          <w:sz w:val="24"/>
        </w:rPr>
      </w:pPr>
      <w:r w:rsidRPr="00BF76B6">
        <w:rPr>
          <w:rFonts w:ascii="Times New Roman" w:hAnsi="Times New Roman"/>
          <w:sz w:val="24"/>
        </w:rPr>
        <w:t>Tipogrāfiskie darbi</w:t>
      </w:r>
      <w:r w:rsidR="000F0E36" w:rsidRPr="00BF76B6">
        <w:rPr>
          <w:rFonts w:ascii="Times New Roman" w:hAnsi="Times New Roman"/>
          <w:sz w:val="24"/>
        </w:rPr>
        <w:t xml:space="preserve"> veicami Pretendenta </w:t>
      </w:r>
      <w:r w:rsidRPr="00BF76B6">
        <w:rPr>
          <w:rFonts w:ascii="Times New Roman" w:hAnsi="Times New Roman"/>
          <w:sz w:val="24"/>
        </w:rPr>
        <w:t xml:space="preserve">norādītajā </w:t>
      </w:r>
      <w:r w:rsidR="000F0E36" w:rsidRPr="00BF76B6">
        <w:rPr>
          <w:rFonts w:ascii="Times New Roman" w:hAnsi="Times New Roman"/>
          <w:sz w:val="24"/>
        </w:rPr>
        <w:t>tipogrāfijas adresē.</w:t>
      </w:r>
    </w:p>
    <w:p w:rsidR="000F0E36" w:rsidRPr="00BF76B6" w:rsidRDefault="000F0E36" w:rsidP="000F0E36">
      <w:pPr>
        <w:pStyle w:val="Paragrfs"/>
        <w:tabs>
          <w:tab w:val="clear" w:pos="1277"/>
          <w:tab w:val="num" w:pos="1418"/>
        </w:tabs>
        <w:ind w:left="1418" w:hanging="709"/>
        <w:rPr>
          <w:rFonts w:ascii="Times New Roman" w:hAnsi="Times New Roman"/>
          <w:sz w:val="24"/>
        </w:rPr>
      </w:pPr>
      <w:r w:rsidRPr="00BF76B6">
        <w:rPr>
          <w:rFonts w:ascii="Times New Roman" w:hAnsi="Times New Roman"/>
          <w:sz w:val="24"/>
        </w:rPr>
        <w:t xml:space="preserve">Izgatavoto materiālu piegāde </w:t>
      </w:r>
      <w:r w:rsidR="009510BC" w:rsidRPr="00BF76B6">
        <w:rPr>
          <w:rFonts w:ascii="Times New Roman" w:hAnsi="Times New Roman"/>
          <w:sz w:val="24"/>
        </w:rPr>
        <w:t>tiek nodrošināta</w:t>
      </w:r>
      <w:r w:rsidRPr="00BF76B6">
        <w:rPr>
          <w:rFonts w:ascii="Times New Roman" w:hAnsi="Times New Roman"/>
          <w:sz w:val="24"/>
        </w:rPr>
        <w:t xml:space="preserve"> </w:t>
      </w:r>
      <w:r w:rsidR="009510BC" w:rsidRPr="00BF76B6">
        <w:rPr>
          <w:rFonts w:ascii="Times New Roman" w:hAnsi="Times New Roman"/>
          <w:sz w:val="24"/>
        </w:rPr>
        <w:t>ZVA adresē</w:t>
      </w:r>
      <w:r w:rsidRPr="00BF76B6">
        <w:rPr>
          <w:rFonts w:ascii="Times New Roman" w:hAnsi="Times New Roman"/>
          <w:sz w:val="24"/>
        </w:rPr>
        <w:t xml:space="preserve"> Jersikas ielā 15, Rīgā.</w:t>
      </w:r>
    </w:p>
    <w:p w:rsidR="000F0E36" w:rsidRPr="00BF76B6" w:rsidRDefault="003B7E99" w:rsidP="003B7E99">
      <w:pPr>
        <w:pStyle w:val="Apakpunkts"/>
        <w:tabs>
          <w:tab w:val="clear" w:pos="851"/>
          <w:tab w:val="num" w:pos="709"/>
        </w:tabs>
        <w:spacing w:before="120" w:after="120"/>
        <w:ind w:left="709" w:hanging="709"/>
        <w:jc w:val="both"/>
        <w:rPr>
          <w:rFonts w:ascii="Times New Roman" w:hAnsi="Times New Roman"/>
          <w:b w:val="0"/>
          <w:sz w:val="24"/>
        </w:rPr>
      </w:pPr>
      <w:r w:rsidRPr="00BF76B6">
        <w:rPr>
          <w:rFonts w:ascii="Times New Roman" w:hAnsi="Times New Roman"/>
          <w:iCs/>
          <w:sz w:val="24"/>
        </w:rPr>
        <w:t xml:space="preserve">Iepirkuma </w:t>
      </w:r>
      <w:smartTag w:uri="schemas-tilde-lv/tildestengine" w:element="veidnes">
        <w:smartTagPr>
          <w:attr w:name="text" w:val="līguma"/>
          <w:attr w:name="id" w:val="-1"/>
          <w:attr w:name="baseform" w:val="līgum|s"/>
        </w:smartTagPr>
        <w:r w:rsidRPr="00BF76B6">
          <w:rPr>
            <w:rFonts w:ascii="Times New Roman" w:hAnsi="Times New Roman"/>
            <w:iCs/>
            <w:sz w:val="24"/>
          </w:rPr>
          <w:t>līguma</w:t>
        </w:r>
      </w:smartTag>
      <w:r w:rsidRPr="00BF76B6">
        <w:rPr>
          <w:rFonts w:ascii="Times New Roman" w:hAnsi="Times New Roman"/>
          <w:iCs/>
          <w:sz w:val="24"/>
        </w:rPr>
        <w:t xml:space="preserve"> izpildes termiņš</w:t>
      </w:r>
      <w:r w:rsidR="000F0E36" w:rsidRPr="00BF76B6">
        <w:rPr>
          <w:rFonts w:ascii="Times New Roman" w:hAnsi="Times New Roman"/>
          <w:iCs/>
          <w:sz w:val="24"/>
        </w:rPr>
        <w:t>:</w:t>
      </w:r>
    </w:p>
    <w:p w:rsidR="000F0E36" w:rsidRPr="00BF76B6" w:rsidRDefault="000F0E36" w:rsidP="000F0E36">
      <w:pPr>
        <w:pStyle w:val="Paragrfs"/>
        <w:tabs>
          <w:tab w:val="clear" w:pos="1277"/>
          <w:tab w:val="num" w:pos="1418"/>
          <w:tab w:val="num" w:pos="2695"/>
        </w:tabs>
        <w:spacing w:before="120" w:after="120"/>
        <w:ind w:left="1418" w:hanging="709"/>
        <w:rPr>
          <w:rFonts w:ascii="Times New Roman" w:hAnsi="Times New Roman"/>
          <w:sz w:val="24"/>
        </w:rPr>
      </w:pPr>
      <w:r w:rsidRPr="00BF76B6">
        <w:rPr>
          <w:rFonts w:ascii="Times New Roman" w:hAnsi="Times New Roman"/>
          <w:sz w:val="24"/>
        </w:rPr>
        <w:t xml:space="preserve">Materiālu un izdevumu </w:t>
      </w:r>
      <w:r w:rsidR="009510BC" w:rsidRPr="00BF76B6">
        <w:rPr>
          <w:rFonts w:ascii="Times New Roman" w:hAnsi="Times New Roman"/>
          <w:sz w:val="24"/>
        </w:rPr>
        <w:t>tipogrāfiskie</w:t>
      </w:r>
      <w:r w:rsidR="00134256" w:rsidRPr="00BF76B6">
        <w:rPr>
          <w:rFonts w:ascii="Times New Roman" w:hAnsi="Times New Roman"/>
          <w:sz w:val="24"/>
        </w:rPr>
        <w:t xml:space="preserve"> darbi</w:t>
      </w:r>
      <w:r w:rsidRPr="00BF76B6">
        <w:rPr>
          <w:rFonts w:ascii="Times New Roman" w:hAnsi="Times New Roman"/>
          <w:sz w:val="24"/>
        </w:rPr>
        <w:t xml:space="preserve"> un piegāde jāveic </w:t>
      </w:r>
      <w:r w:rsidR="00DF62AB" w:rsidRPr="00BF76B6">
        <w:rPr>
          <w:rFonts w:ascii="Times New Roman" w:hAnsi="Times New Roman"/>
          <w:sz w:val="24"/>
        </w:rPr>
        <w:t>viena gada laikā no</w:t>
      </w:r>
      <w:r w:rsidRPr="00BF76B6">
        <w:rPr>
          <w:rFonts w:ascii="Times New Roman" w:hAnsi="Times New Roman"/>
          <w:sz w:val="24"/>
        </w:rPr>
        <w:t xml:space="preserve"> iepi</w:t>
      </w:r>
      <w:r w:rsidR="00DF62AB" w:rsidRPr="00BF76B6">
        <w:rPr>
          <w:rFonts w:ascii="Times New Roman" w:hAnsi="Times New Roman"/>
          <w:sz w:val="24"/>
        </w:rPr>
        <w:t>rkuma līguma noslēgšanas datuma</w:t>
      </w:r>
      <w:r w:rsidRPr="00BF76B6">
        <w:rPr>
          <w:rFonts w:ascii="Times New Roman" w:hAnsi="Times New Roman"/>
          <w:sz w:val="24"/>
        </w:rPr>
        <w:t>, savstarpēji vienojoties par katra materiāla/izdevuma iespieddarbu izpildes termiņu.</w:t>
      </w:r>
    </w:p>
    <w:p w:rsidR="00F8395B" w:rsidRPr="00BF76B6" w:rsidRDefault="00AE343B" w:rsidP="004B6E54">
      <w:pPr>
        <w:numPr>
          <w:ilvl w:val="0"/>
          <w:numId w:val="15"/>
        </w:numPr>
        <w:tabs>
          <w:tab w:val="clear" w:pos="360"/>
          <w:tab w:val="num" w:pos="709"/>
        </w:tabs>
        <w:spacing w:before="360" w:after="120"/>
        <w:ind w:left="709" w:right="40" w:hanging="709"/>
        <w:rPr>
          <w:b/>
          <w:smallCaps/>
          <w:color w:val="000000"/>
        </w:rPr>
      </w:pPr>
      <w:r w:rsidRPr="00BF76B6">
        <w:rPr>
          <w:b/>
          <w:smallCaps/>
          <w:color w:val="000000"/>
        </w:rPr>
        <w:t>PRETENDENT</w:t>
      </w:r>
      <w:r w:rsidR="00976426" w:rsidRPr="00BF76B6">
        <w:rPr>
          <w:b/>
          <w:smallCaps/>
          <w:color w:val="000000"/>
        </w:rPr>
        <w:t>U IZSLĒGŠANAS NOTEIKUMI</w:t>
      </w:r>
    </w:p>
    <w:p w:rsidR="00F8395B" w:rsidRPr="00BF76B6" w:rsidRDefault="00CE4C0D" w:rsidP="004B6E54">
      <w:pPr>
        <w:numPr>
          <w:ilvl w:val="1"/>
          <w:numId w:val="15"/>
        </w:numPr>
        <w:tabs>
          <w:tab w:val="clear" w:pos="360"/>
          <w:tab w:val="num" w:pos="709"/>
        </w:tabs>
        <w:spacing w:before="120" w:after="120"/>
        <w:ind w:left="709" w:hanging="709"/>
        <w:jc w:val="both"/>
      </w:pPr>
      <w:r w:rsidRPr="004275B4">
        <w:t>Pasūtītājs izslēdz Pretendentu no turpmākās dalības iepirkuma procedūrā, kā arī neizskata Pretendenta piedāvājumu, jebkurā no šādiem gadījumiem:</w:t>
      </w:r>
      <w:r w:rsidR="001149AF" w:rsidRPr="00BF76B6">
        <w:t xml:space="preserve"> </w:t>
      </w:r>
    </w:p>
    <w:p w:rsidR="00CE4C0D" w:rsidRPr="004275B4" w:rsidRDefault="004011ED" w:rsidP="00CE4C0D">
      <w:pPr>
        <w:numPr>
          <w:ilvl w:val="2"/>
          <w:numId w:val="15"/>
        </w:numPr>
        <w:tabs>
          <w:tab w:val="clear" w:pos="1430"/>
        </w:tabs>
        <w:spacing w:before="120" w:after="120"/>
        <w:ind w:left="1440" w:hanging="731"/>
        <w:jc w:val="both"/>
      </w:pPr>
      <w:r w:rsidRPr="005C64B9">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4011ED" w:rsidRPr="005C64B9" w:rsidRDefault="004011ED" w:rsidP="004011ED">
      <w:pPr>
        <w:numPr>
          <w:ilvl w:val="2"/>
          <w:numId w:val="15"/>
        </w:numPr>
        <w:tabs>
          <w:tab w:val="clear" w:pos="1430"/>
        </w:tabs>
        <w:spacing w:before="120" w:after="120"/>
        <w:ind w:left="1440" w:hanging="731"/>
        <w:jc w:val="both"/>
      </w:pPr>
      <w:r w:rsidRPr="005C64B9">
        <w:t>ievērojot Valsts ieņēmumu dienesta publiskās nodokļu parādnieku datubāzes pēdējās datu aktualizācijas datumu, ir konstatēts, ka pretendentam dienā, kad paziņojums par plānoto līgumu</w:t>
      </w:r>
      <w:proofErr w:type="gramStart"/>
      <w:r w:rsidRPr="005C64B9">
        <w:t xml:space="preserve"> publicēts Iepirkumu uzraudzības biroja mājaslapā</w:t>
      </w:r>
      <w:proofErr w:type="gramEnd"/>
      <w:r w:rsidRPr="005C64B9">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5C64B9">
        <w:rPr>
          <w:i/>
          <w:iCs/>
        </w:rPr>
        <w:t>euro</w:t>
      </w:r>
      <w:proofErr w:type="spellEnd"/>
      <w:r w:rsidRPr="005C64B9">
        <w:rPr>
          <w:i/>
        </w:rPr>
        <w:t>;</w:t>
      </w:r>
    </w:p>
    <w:p w:rsidR="004011ED" w:rsidRPr="005C64B9" w:rsidRDefault="004011ED" w:rsidP="004011ED">
      <w:pPr>
        <w:numPr>
          <w:ilvl w:val="2"/>
          <w:numId w:val="15"/>
        </w:numPr>
        <w:tabs>
          <w:tab w:val="clear" w:pos="1430"/>
        </w:tabs>
        <w:spacing w:before="120" w:after="120"/>
        <w:ind w:left="1440" w:hanging="731"/>
        <w:jc w:val="both"/>
      </w:pPr>
      <w:r w:rsidRPr="005C64B9">
        <w:lastRenderedPageBreak/>
        <w:t>Pretendents ir sniedzis nepatiesu informāciju savas kvalifikācijas novērtēšanai vai vispār nav sniedzis pieprasīto informāciju;</w:t>
      </w:r>
    </w:p>
    <w:p w:rsidR="000E1CA6" w:rsidRPr="00BF76B6" w:rsidRDefault="004011ED" w:rsidP="004011ED">
      <w:pPr>
        <w:numPr>
          <w:ilvl w:val="2"/>
          <w:numId w:val="15"/>
        </w:numPr>
        <w:spacing w:before="120" w:after="120"/>
        <w:jc w:val="both"/>
      </w:pPr>
      <w:r w:rsidRPr="005C64B9">
        <w:t>uz personālsabiedrības biedru, ja Pretendents ir personālsabiedrība, piegādātāju apvienības dalībnieku un/vai Pretendenta norādīto personu, uz kuras iespējām pretendents balstās, lai apliecinātu, ka tā kvalifikācija atbilst paziņojumā par līgumu vai iepirkuma procedūras dokumentos noteiktajām prasībām, ir attiecināmi 3.1.1., 3.1.2. un 3.1.3. apakšpunktos minētie nosacījumi.</w:t>
      </w:r>
    </w:p>
    <w:p w:rsidR="008D293B" w:rsidRPr="00BF76B6" w:rsidRDefault="008D293B" w:rsidP="00437D38">
      <w:pPr>
        <w:pStyle w:val="Numeracija"/>
        <w:numPr>
          <w:ilvl w:val="1"/>
          <w:numId w:val="15"/>
        </w:numPr>
        <w:tabs>
          <w:tab w:val="clear" w:pos="360"/>
          <w:tab w:val="num" w:pos="709"/>
        </w:tabs>
        <w:spacing w:before="120" w:after="120"/>
        <w:ind w:left="709" w:hanging="709"/>
        <w:rPr>
          <w:sz w:val="24"/>
          <w:lang w:val="lv-LV"/>
        </w:rPr>
      </w:pPr>
      <w:r w:rsidRPr="00BF76B6">
        <w:rPr>
          <w:rFonts w:eastAsiaTheme="minorHAnsi"/>
          <w:sz w:val="24"/>
          <w:lang w:val="lv-LV"/>
        </w:rPr>
        <w:t>Nosacījumi dalībai iepirkuma procedūrā attiecas uz:</w:t>
      </w:r>
    </w:p>
    <w:p w:rsidR="00CE4C0D" w:rsidRPr="004275B4" w:rsidRDefault="00CE4C0D" w:rsidP="00CE4C0D">
      <w:pPr>
        <w:pStyle w:val="ListParagraph"/>
        <w:numPr>
          <w:ilvl w:val="2"/>
          <w:numId w:val="15"/>
        </w:numPr>
        <w:tabs>
          <w:tab w:val="clear" w:pos="1430"/>
        </w:tabs>
        <w:autoSpaceDE w:val="0"/>
        <w:autoSpaceDN w:val="0"/>
        <w:adjustRightInd w:val="0"/>
        <w:spacing w:before="120" w:after="120"/>
        <w:ind w:left="1440" w:hanging="731"/>
        <w:jc w:val="both"/>
        <w:rPr>
          <w:lang w:eastAsia="en-US"/>
        </w:rPr>
      </w:pPr>
      <w:r w:rsidRPr="004275B4">
        <w:rPr>
          <w:lang w:eastAsia="en-US"/>
        </w:rPr>
        <w:t>Pretendentu (ja Pretendents ir fiziska vai juridiska persona), personālsabiedrību un visiem personālsabiedrības biedriem (ja piedāvājumu iesniedz personālsabiedrība) vai piegādātāju apvienības dalībniekiem (ja piedāvājumu iesniedz piegādātāju apvienība);</w:t>
      </w:r>
    </w:p>
    <w:p w:rsidR="00820BD7" w:rsidRPr="00BF76B6" w:rsidRDefault="00CE4C0D" w:rsidP="00CE4C0D">
      <w:pPr>
        <w:pStyle w:val="ListParagraph"/>
        <w:numPr>
          <w:ilvl w:val="2"/>
          <w:numId w:val="15"/>
        </w:numPr>
        <w:tabs>
          <w:tab w:val="num" w:pos="567"/>
        </w:tabs>
        <w:autoSpaceDE w:val="0"/>
        <w:autoSpaceDN w:val="0"/>
        <w:adjustRightInd w:val="0"/>
        <w:spacing w:before="120" w:after="120"/>
        <w:jc w:val="both"/>
        <w:rPr>
          <w:rFonts w:eastAsiaTheme="minorHAnsi"/>
          <w:lang w:eastAsia="en-US"/>
        </w:rPr>
      </w:pPr>
      <w:r w:rsidRPr="004275B4">
        <w:rPr>
          <w:lang w:eastAsia="en-US"/>
        </w:rPr>
        <w:t>Pretendenta norādīto personu, uz kura iespējām Pretendents balstās, lai apliecinātu, ka Pretendenta kvalifikācija atbilst Pretendenta kvalifikācijas prasībām.</w:t>
      </w:r>
    </w:p>
    <w:p w:rsidR="00CE4C0D" w:rsidRPr="000C089D" w:rsidRDefault="00CE4C0D" w:rsidP="00CE4C0D">
      <w:pPr>
        <w:pStyle w:val="ListParagraph"/>
        <w:numPr>
          <w:ilvl w:val="1"/>
          <w:numId w:val="15"/>
        </w:numPr>
        <w:spacing w:before="120" w:after="120"/>
        <w:ind w:left="709" w:hanging="709"/>
        <w:jc w:val="both"/>
        <w:rPr>
          <w:b/>
        </w:rPr>
      </w:pPr>
      <w:r>
        <w:t xml:space="preserve"> </w:t>
      </w:r>
      <w:r>
        <w:tab/>
      </w:r>
      <w:r w:rsidRPr="004275B4">
        <w:t>Lai pārbaudītu, vai pretendents nav izslēdzams no dalības iepirkumā saskaņā ar Nolikuma 3.1. punktu, Pasūtītājs:</w:t>
      </w:r>
    </w:p>
    <w:p w:rsidR="004011ED" w:rsidRPr="005C64B9" w:rsidRDefault="004011ED" w:rsidP="004011ED">
      <w:pPr>
        <w:pStyle w:val="ListParagraph"/>
        <w:numPr>
          <w:ilvl w:val="2"/>
          <w:numId w:val="15"/>
        </w:numPr>
        <w:spacing w:before="120" w:after="120"/>
        <w:ind w:left="1440"/>
        <w:jc w:val="both"/>
        <w:rPr>
          <w:b/>
        </w:rPr>
      </w:pPr>
      <w:r w:rsidRPr="005C64B9">
        <w:t>attiecībā uz Latvijā reģistrētu vai pastāvīgi dzīvojošu pretendentu un Nolikuma 3.2. punktā minētām personām, izmantojot Ministru kabineta noteikto informācijas sistēmu, Ministru kabineta noteiktajā kārtībā iegūst informāciju:</w:t>
      </w:r>
    </w:p>
    <w:p w:rsidR="004011ED" w:rsidRPr="005C64B9" w:rsidRDefault="004011ED" w:rsidP="004011ED">
      <w:pPr>
        <w:pStyle w:val="ListParagraph"/>
        <w:numPr>
          <w:ilvl w:val="3"/>
          <w:numId w:val="15"/>
        </w:numPr>
        <w:tabs>
          <w:tab w:val="clear" w:pos="2564"/>
        </w:tabs>
        <w:spacing w:before="120" w:after="120"/>
        <w:ind w:left="2552" w:hanging="992"/>
        <w:jc w:val="both"/>
        <w:rPr>
          <w:b/>
        </w:rPr>
      </w:pPr>
      <w:r w:rsidRPr="005C64B9">
        <w:t>par Nolikumā 3.1.1.punktā minētajiem faktiem — no Uzņēmumu reģistra;</w:t>
      </w:r>
    </w:p>
    <w:p w:rsidR="004011ED" w:rsidRPr="005C64B9" w:rsidRDefault="004011ED" w:rsidP="004011ED">
      <w:pPr>
        <w:pStyle w:val="ListParagraph"/>
        <w:numPr>
          <w:ilvl w:val="3"/>
          <w:numId w:val="15"/>
        </w:numPr>
        <w:spacing w:before="120" w:after="120"/>
        <w:jc w:val="both"/>
        <w:rPr>
          <w:b/>
        </w:rPr>
      </w:pPr>
      <w:r w:rsidRPr="005C64B9">
        <w:t>par Nolikumā 3.1.2. punktā minēto faktu — no Valsts ieņēmumu dienesta. Pasūtītājs minēto informāciju no Valsts ieņēmumu dienesta ir tiesīgs saņemt, neprasot pretendenta piekrišanu.</w:t>
      </w:r>
    </w:p>
    <w:p w:rsidR="003C252E" w:rsidRPr="00BF76B6" w:rsidRDefault="004011ED" w:rsidP="004011ED">
      <w:pPr>
        <w:pStyle w:val="ListParagraph"/>
        <w:numPr>
          <w:ilvl w:val="2"/>
          <w:numId w:val="15"/>
        </w:numPr>
        <w:spacing w:before="120" w:after="120"/>
        <w:ind w:left="1440"/>
        <w:jc w:val="both"/>
        <w:rPr>
          <w:b/>
        </w:rPr>
      </w:pPr>
      <w:r w:rsidRPr="005C64B9">
        <w:t>attiecībā uz ārvalstī reģistrētu vai pastāvīgi dzīvojošu pretendentu un Nolikuma 3.2. punktā minētām personām pieprasa, lai tas iesniedz attiecīgās ārvalsts kompetentās institūcijas izziņu, kas apliecina, ka uz to un Nolikuma 3.2. punktā minētām personām neattiecas Nolikuma 3.1. 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3C252E" w:rsidRPr="00BF76B6" w:rsidRDefault="003C252E" w:rsidP="003C252E">
      <w:pPr>
        <w:pStyle w:val="ListParagraph"/>
        <w:numPr>
          <w:ilvl w:val="2"/>
          <w:numId w:val="15"/>
        </w:numPr>
        <w:spacing w:before="120" w:after="120"/>
        <w:ind w:left="1440"/>
        <w:jc w:val="both"/>
        <w:rPr>
          <w:b/>
        </w:rPr>
      </w:pPr>
      <w:r w:rsidRPr="00BF76B6">
        <w:t>Atkarībā no veiktās pārbaudes rezultātiem pasūtītājs:</w:t>
      </w:r>
    </w:p>
    <w:p w:rsidR="00CE4C0D" w:rsidRPr="004275B4" w:rsidRDefault="004011ED" w:rsidP="00CE4C0D">
      <w:pPr>
        <w:pStyle w:val="ListParagraph"/>
        <w:numPr>
          <w:ilvl w:val="3"/>
          <w:numId w:val="15"/>
        </w:numPr>
        <w:tabs>
          <w:tab w:val="clear" w:pos="2564"/>
        </w:tabs>
        <w:spacing w:before="120" w:after="120"/>
        <w:ind w:left="2268" w:hanging="850"/>
        <w:jc w:val="both"/>
        <w:rPr>
          <w:b/>
        </w:rPr>
      </w:pPr>
      <w:r w:rsidRPr="005C64B9">
        <w:t xml:space="preserve">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w:t>
      </w:r>
      <w:proofErr w:type="spellStart"/>
      <w:r w:rsidRPr="005C64B9">
        <w:rPr>
          <w:i/>
          <w:iCs/>
        </w:rPr>
        <w:t>euro</w:t>
      </w:r>
      <w:proofErr w:type="spellEnd"/>
      <w:r w:rsidRPr="005C64B9">
        <w:t>;</w:t>
      </w:r>
    </w:p>
    <w:p w:rsidR="003C252E" w:rsidRPr="00BF76B6" w:rsidRDefault="00CE4C0D" w:rsidP="00CE4C0D">
      <w:pPr>
        <w:pStyle w:val="ListParagraph"/>
        <w:numPr>
          <w:ilvl w:val="3"/>
          <w:numId w:val="15"/>
        </w:numPr>
        <w:spacing w:before="120" w:after="120"/>
        <w:jc w:val="both"/>
        <w:rPr>
          <w:b/>
        </w:rPr>
      </w:pPr>
      <w:r>
        <w:t xml:space="preserve"> </w:t>
      </w:r>
      <w:r w:rsidR="004011ED" w:rsidRPr="005C64B9">
        <w:t xml:space="preserve">informē pretendentu par to, </w:t>
      </w:r>
      <w:proofErr w:type="gramStart"/>
      <w:r w:rsidR="004011ED" w:rsidRPr="005C64B9">
        <w:t>ka saskaņā ar Valsts ieņēmumu dienesta publiskajā nodokļu parādnieku datubāzē pēdējās datu aktualizācijas datumā ievietoto informāciju ir</w:t>
      </w:r>
      <w:proofErr w:type="gramEnd"/>
      <w:r w:rsidR="004011ED" w:rsidRPr="005C64B9">
        <w:t xml:space="preserve"> konstatēts, ka tam vai Nolikuma 3.2. punktā minētām personām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proofErr w:type="spellStart"/>
      <w:r w:rsidR="004011ED" w:rsidRPr="005C64B9">
        <w:t>euro</w:t>
      </w:r>
      <w:proofErr w:type="spellEnd"/>
      <w:r w:rsidR="004011ED" w:rsidRPr="005C64B9">
        <w:t xml:space="preserve">, un nosaka termiņu — 10 dienas pēc informācijas izsniegšanas vai nosūtīšanas dienas — apliecinājuma iesniegšanai. Pretendents, lai apliecinātu, ka tam un Nolikuma 3.2. punktā minētām personām nebija nodokļu parādu, tajā skaitā valsts sociālās apdrošināšanas obligāto iemaksu parādu, kas kopsummā pārsniedz 150 </w:t>
      </w:r>
      <w:proofErr w:type="spellStart"/>
      <w:r w:rsidR="004011ED" w:rsidRPr="005C64B9">
        <w:t>euro</w:t>
      </w:r>
      <w:proofErr w:type="spellEnd"/>
      <w:r w:rsidR="004011ED" w:rsidRPr="005C64B9">
        <w:t xml:space="preserve">, iesniedz attiecīgās personas vai tās pārstāvja apliecinātu izdruku no </w:t>
      </w:r>
      <w:r w:rsidR="004011ED" w:rsidRPr="005C64B9">
        <w:lastRenderedPageBreak/>
        <w:t xml:space="preserve">Valsts ieņēmumu dienesta elektroniskās deklarēšanas sistēmas par to, ka attiecīgajai personai nebija nodokļu parādu, tajā skaitā valsts sociālās apdrošināšanas iemaksu parādu, kas kopsummā pārsniedz 150 </w:t>
      </w:r>
      <w:proofErr w:type="spellStart"/>
      <w:r w:rsidR="004011ED" w:rsidRPr="005C64B9">
        <w:t>euro</w:t>
      </w:r>
      <w:proofErr w:type="spellEnd"/>
      <w:r w:rsidR="004011ED" w:rsidRPr="005C64B9">
        <w:t>. Ja noteiktajā termiņā minētais apliecinājums nav iesniegts, pasūtītājs pretendentu izslēdz no dalības iepirkumā.</w:t>
      </w:r>
    </w:p>
    <w:p w:rsidR="00CE4C0D" w:rsidRPr="004275B4" w:rsidRDefault="00CE4C0D" w:rsidP="00CE4C0D">
      <w:pPr>
        <w:pStyle w:val="Heading3"/>
        <w:numPr>
          <w:ilvl w:val="2"/>
          <w:numId w:val="15"/>
        </w:numPr>
        <w:tabs>
          <w:tab w:val="clear" w:pos="1430"/>
        </w:tabs>
        <w:spacing w:before="120" w:after="120"/>
        <w:ind w:left="1440" w:hanging="731"/>
        <w:jc w:val="both"/>
        <w:rPr>
          <w:rFonts w:cs="Times New Roman"/>
          <w:b w:val="0"/>
          <w:sz w:val="24"/>
          <w:szCs w:val="24"/>
          <w:lang w:val="lv-LV"/>
        </w:rPr>
      </w:pPr>
      <w:bookmarkStart w:id="25" w:name="_Toc197834088"/>
      <w:bookmarkStart w:id="26" w:name="_Toc133912243"/>
      <w:bookmarkStart w:id="27" w:name="_Toc133912411"/>
      <w:bookmarkStart w:id="28" w:name="_Toc133912606"/>
      <w:bookmarkStart w:id="29" w:name="_Toc133912720"/>
      <w:bookmarkStart w:id="30" w:name="_Toc133912244"/>
      <w:bookmarkStart w:id="31" w:name="_Toc133912412"/>
      <w:bookmarkStart w:id="32" w:name="_Toc133912607"/>
      <w:bookmarkStart w:id="33" w:name="_Toc133912721"/>
      <w:bookmarkStart w:id="34" w:name="_Toc134418279"/>
      <w:bookmarkStart w:id="35" w:name="_Toc134628684"/>
      <w:bookmarkStart w:id="36" w:name="_Toc271623854"/>
      <w:bookmarkStart w:id="37" w:name="_Toc271744153"/>
      <w:bookmarkEnd w:id="25"/>
      <w:bookmarkEnd w:id="26"/>
      <w:bookmarkEnd w:id="27"/>
      <w:bookmarkEnd w:id="28"/>
      <w:bookmarkEnd w:id="29"/>
      <w:bookmarkEnd w:id="30"/>
      <w:bookmarkEnd w:id="31"/>
      <w:bookmarkEnd w:id="32"/>
      <w:bookmarkEnd w:id="33"/>
      <w:r w:rsidRPr="004275B4">
        <w:rPr>
          <w:rFonts w:cs="Times New Roman"/>
          <w:b w:val="0"/>
          <w:sz w:val="24"/>
          <w:szCs w:val="24"/>
          <w:lang w:val="lv-LV"/>
        </w:rPr>
        <w:t>Ja Pretendents ir personālsabiedrība, minētās ziņas iegūstamas par personālsabiedrību un visiem personālsabiedrības biedriem, ja Pretendents ir piegādātāju apvienība, - par visiem piegādātāju apvienības dalībniekiem. Ja Pretendents balstās uz norādītās personas iespējām, lai apliecinātu, ka tā kvalifikācija atbilst nolikumā noteiktajām prasībām, – arī par šo personu.</w:t>
      </w:r>
    </w:p>
    <w:p w:rsidR="003C252E" w:rsidRPr="00BF76B6" w:rsidRDefault="00CE4C0D" w:rsidP="00CE4C0D">
      <w:pPr>
        <w:pStyle w:val="Heading3"/>
        <w:numPr>
          <w:ilvl w:val="2"/>
          <w:numId w:val="15"/>
        </w:numPr>
        <w:spacing w:before="120" w:after="120"/>
        <w:ind w:left="1440"/>
        <w:jc w:val="both"/>
        <w:rPr>
          <w:rFonts w:cs="Times New Roman"/>
          <w:b w:val="0"/>
          <w:sz w:val="24"/>
          <w:szCs w:val="24"/>
          <w:lang w:val="lv-LV"/>
        </w:rPr>
      </w:pPr>
      <w:r w:rsidRPr="004275B4">
        <w:rPr>
          <w:rFonts w:cs="Times New Roman"/>
          <w:b w:val="0"/>
          <w:sz w:val="24"/>
          <w:szCs w:val="24"/>
          <w:lang w:val="lv-LV"/>
        </w:rPr>
        <w:t xml:space="preserve">Ja ārvalstīs minētās izziņas netiek izdotas, tās aizstāj ar zvērestu vai, ja zvēresta došanu attiecīgās valsts normatīvie tiesību akti neparedz, - ar paša Pretendenta vai </w:t>
      </w:r>
      <w:r w:rsidR="000C359A">
        <w:rPr>
          <w:rFonts w:cs="Times New Roman"/>
          <w:b w:val="0"/>
          <w:sz w:val="24"/>
          <w:szCs w:val="24"/>
          <w:lang w:val="lv-LV"/>
        </w:rPr>
        <w:t>personas</w:t>
      </w:r>
      <w:r w:rsidRPr="004275B4">
        <w:rPr>
          <w:rFonts w:cs="Times New Roman"/>
          <w:b w:val="0"/>
          <w:sz w:val="24"/>
          <w:szCs w:val="24"/>
          <w:lang w:val="lv-LV"/>
        </w:rPr>
        <w:t>, uz kura iespējām Pretendents balstās, apliecinājumu kompetentai izpildvaras vai tiesu varas iestādei, zvērinātam notāram vai kompetentai attiecīgās nozares organizācijai to reģistrācijas valstī.</w:t>
      </w:r>
    </w:p>
    <w:p w:rsidR="00F8395B" w:rsidRPr="00BF76B6" w:rsidRDefault="00AE343B" w:rsidP="00446036">
      <w:pPr>
        <w:pStyle w:val="Punkts"/>
        <w:numPr>
          <w:ilvl w:val="0"/>
          <w:numId w:val="15"/>
        </w:numPr>
        <w:shd w:val="clear" w:color="auto" w:fill="FFFFFF" w:themeFill="background1"/>
        <w:tabs>
          <w:tab w:val="clear" w:pos="360"/>
          <w:tab w:val="num" w:pos="709"/>
        </w:tabs>
        <w:spacing w:before="360" w:after="120"/>
        <w:ind w:left="709" w:hanging="709"/>
        <w:rPr>
          <w:rFonts w:ascii="Times New Roman" w:hAnsi="Times New Roman"/>
          <w:smallCaps/>
          <w:sz w:val="24"/>
        </w:rPr>
      </w:pPr>
      <w:r w:rsidRPr="00BF76B6">
        <w:rPr>
          <w:rFonts w:ascii="Times New Roman" w:hAnsi="Times New Roman"/>
          <w:smallCaps/>
          <w:sz w:val="24"/>
        </w:rPr>
        <w:t>PRETENDENT</w:t>
      </w:r>
      <w:r w:rsidR="00976426" w:rsidRPr="00BF76B6">
        <w:rPr>
          <w:rFonts w:ascii="Times New Roman" w:hAnsi="Times New Roman"/>
          <w:smallCaps/>
          <w:sz w:val="24"/>
        </w:rPr>
        <w:t>A</w:t>
      </w:r>
      <w:r w:rsidR="006946DD" w:rsidRPr="00BF76B6">
        <w:rPr>
          <w:rFonts w:ascii="Times New Roman" w:hAnsi="Times New Roman"/>
          <w:smallCaps/>
          <w:sz w:val="24"/>
        </w:rPr>
        <w:t xml:space="preserve"> </w:t>
      </w:r>
      <w:r w:rsidR="00976426" w:rsidRPr="00BF76B6">
        <w:rPr>
          <w:rFonts w:ascii="Times New Roman" w:hAnsi="Times New Roman"/>
          <w:smallCaps/>
          <w:sz w:val="24"/>
        </w:rPr>
        <w:t>KVALIFIKĀCIJAS</w:t>
      </w:r>
      <w:r w:rsidR="00C502D9" w:rsidRPr="00BF76B6">
        <w:rPr>
          <w:rFonts w:ascii="Times New Roman" w:hAnsi="Times New Roman"/>
          <w:smallCaps/>
          <w:sz w:val="24"/>
        </w:rPr>
        <w:t xml:space="preserve"> </w:t>
      </w:r>
      <w:r w:rsidR="00976426" w:rsidRPr="00BF76B6">
        <w:rPr>
          <w:rFonts w:ascii="Times New Roman" w:hAnsi="Times New Roman"/>
          <w:smallCaps/>
          <w:sz w:val="24"/>
        </w:rPr>
        <w:t>PRASĪBAS</w:t>
      </w:r>
      <w:bookmarkEnd w:id="34"/>
      <w:bookmarkEnd w:id="35"/>
      <w:bookmarkEnd w:id="36"/>
      <w:bookmarkEnd w:id="37"/>
    </w:p>
    <w:p w:rsidR="00F8395B" w:rsidRPr="00BF76B6" w:rsidRDefault="001149AF" w:rsidP="00446036">
      <w:pPr>
        <w:pStyle w:val="Apakpunkts"/>
        <w:numPr>
          <w:ilvl w:val="1"/>
          <w:numId w:val="15"/>
        </w:numPr>
        <w:shd w:val="clear" w:color="auto" w:fill="FFFFFF" w:themeFill="background1"/>
        <w:tabs>
          <w:tab w:val="clear" w:pos="360"/>
          <w:tab w:val="num" w:pos="709"/>
        </w:tabs>
        <w:spacing w:before="120" w:after="120"/>
        <w:ind w:left="709" w:hanging="709"/>
        <w:rPr>
          <w:rFonts w:ascii="Times New Roman" w:hAnsi="Times New Roman"/>
          <w:sz w:val="24"/>
        </w:rPr>
      </w:pPr>
      <w:bookmarkStart w:id="38" w:name="_Toc134418280"/>
      <w:bookmarkStart w:id="39" w:name="_Toc134628685"/>
      <w:r w:rsidRPr="00BF76B6">
        <w:rPr>
          <w:rFonts w:ascii="Times New Roman" w:hAnsi="Times New Roman"/>
          <w:sz w:val="24"/>
        </w:rPr>
        <w:t xml:space="preserve">Prasības attiecībā uz </w:t>
      </w:r>
      <w:r w:rsidR="00AE343B" w:rsidRPr="00BF76B6">
        <w:rPr>
          <w:rFonts w:ascii="Times New Roman" w:hAnsi="Times New Roman"/>
          <w:sz w:val="24"/>
        </w:rPr>
        <w:t>Pretendent</w:t>
      </w:r>
      <w:r w:rsidRPr="00BF76B6">
        <w:rPr>
          <w:rFonts w:ascii="Times New Roman" w:hAnsi="Times New Roman"/>
          <w:sz w:val="24"/>
        </w:rPr>
        <w:t>a atbilstību profesionālās darbības veikšanai</w:t>
      </w:r>
      <w:bookmarkStart w:id="40" w:name="_Pretendents_normatīvajos_tiesību_ak"/>
      <w:bookmarkEnd w:id="38"/>
      <w:bookmarkEnd w:id="39"/>
      <w:bookmarkEnd w:id="40"/>
    </w:p>
    <w:p w:rsidR="005B5617" w:rsidRPr="00BF76B6" w:rsidRDefault="00CE4C0D" w:rsidP="00446036">
      <w:pPr>
        <w:pStyle w:val="Paragrfs"/>
        <w:numPr>
          <w:ilvl w:val="2"/>
          <w:numId w:val="15"/>
        </w:numPr>
        <w:shd w:val="clear" w:color="auto" w:fill="FFFFFF" w:themeFill="background1"/>
        <w:spacing w:before="120" w:after="120"/>
        <w:ind w:left="1418" w:hanging="709"/>
        <w:rPr>
          <w:rFonts w:ascii="Times New Roman" w:eastAsiaTheme="minorHAnsi" w:hAnsi="Times New Roman"/>
          <w:sz w:val="24"/>
          <w:lang w:eastAsia="en-US"/>
        </w:rPr>
      </w:pPr>
      <w:r w:rsidRPr="004275B4">
        <w:rPr>
          <w:rFonts w:ascii="Times New Roman" w:eastAsiaTheme="minorHAnsi" w:hAnsi="Times New Roman"/>
          <w:sz w:val="24"/>
          <w:lang w:eastAsia="en-US"/>
        </w:rPr>
        <w:t xml:space="preserve">Pretendents, personālsabiedrība un visi personālsabiedrības biedri (ja piedāvājumu iesniedz personālsabiedrība) vai visi piegādātāju apvienības dalībnieki (ja piedāvājumu iesniedz piegādātāju apvienība), kā arī </w:t>
      </w:r>
      <w:r w:rsidRPr="004275B4">
        <w:rPr>
          <w:rFonts w:ascii="Times New Roman" w:hAnsi="Times New Roman"/>
          <w:sz w:val="24"/>
        </w:rPr>
        <w:t xml:space="preserve">Pretendenta norādītā persona, uz kuras iespējām pretendents balstās, lai apliecinātu, ka tā kvalifikācija atbilst paziņojumā par līgumu vai iepirkuma procedūras dokumentos noteiktajām prasībām, </w:t>
      </w:r>
      <w:r w:rsidRPr="004275B4">
        <w:rPr>
          <w:rFonts w:ascii="Times New Roman" w:eastAsiaTheme="minorHAnsi" w:hAnsi="Times New Roman"/>
          <w:sz w:val="24"/>
          <w:lang w:eastAsia="en-US"/>
        </w:rPr>
        <w:t>normatīvajos tiesību aktos noteiktajos gadījumos ir reģistrēti komercreģistrā vai līdzvērtīgā reģistrā ārvalstīs.</w:t>
      </w:r>
    </w:p>
    <w:p w:rsidR="007A10F1" w:rsidRPr="00BF76B6" w:rsidRDefault="008D22E5" w:rsidP="007A10F1">
      <w:pPr>
        <w:pStyle w:val="Apakpunkts"/>
        <w:numPr>
          <w:ilvl w:val="1"/>
          <w:numId w:val="15"/>
        </w:numPr>
        <w:shd w:val="clear" w:color="auto" w:fill="FFFFFF" w:themeFill="background1"/>
        <w:tabs>
          <w:tab w:val="clear" w:pos="360"/>
          <w:tab w:val="num" w:pos="709"/>
        </w:tabs>
        <w:ind w:left="709" w:hanging="709"/>
        <w:rPr>
          <w:rFonts w:ascii="Times New Roman" w:hAnsi="Times New Roman"/>
          <w:sz w:val="24"/>
          <w:lang w:eastAsia="en-US"/>
        </w:rPr>
      </w:pPr>
      <w:r w:rsidRPr="00BF76B6">
        <w:rPr>
          <w:rFonts w:ascii="Times New Roman" w:eastAsiaTheme="minorHAnsi" w:hAnsi="Times New Roman"/>
          <w:bCs/>
          <w:sz w:val="24"/>
          <w:lang w:eastAsia="en-US"/>
        </w:rPr>
        <w:t>Pras</w:t>
      </w:r>
      <w:r w:rsidRPr="00BF76B6">
        <w:rPr>
          <w:rFonts w:ascii="Times New Roman" w:eastAsia="Arial,Bold" w:hAnsi="Times New Roman"/>
          <w:bCs/>
          <w:sz w:val="24"/>
          <w:lang w:eastAsia="en-US"/>
        </w:rPr>
        <w:t>ī</w:t>
      </w:r>
      <w:r w:rsidRPr="00BF76B6">
        <w:rPr>
          <w:rFonts w:ascii="Times New Roman" w:eastAsiaTheme="minorHAnsi" w:hAnsi="Times New Roman"/>
          <w:bCs/>
          <w:sz w:val="24"/>
          <w:lang w:eastAsia="en-US"/>
        </w:rPr>
        <w:t>bas attiec</w:t>
      </w:r>
      <w:r w:rsidRPr="00BF76B6">
        <w:rPr>
          <w:rFonts w:ascii="Times New Roman" w:eastAsia="Arial,Bold" w:hAnsi="Times New Roman"/>
          <w:bCs/>
          <w:sz w:val="24"/>
          <w:lang w:eastAsia="en-US"/>
        </w:rPr>
        <w:t>ī</w:t>
      </w:r>
      <w:r w:rsidRPr="00BF76B6">
        <w:rPr>
          <w:rFonts w:ascii="Times New Roman" w:eastAsiaTheme="minorHAnsi" w:hAnsi="Times New Roman"/>
          <w:bCs/>
          <w:sz w:val="24"/>
          <w:lang w:eastAsia="en-US"/>
        </w:rPr>
        <w:t>b</w:t>
      </w:r>
      <w:r w:rsidRPr="00BF76B6">
        <w:rPr>
          <w:rFonts w:ascii="Times New Roman" w:eastAsia="Arial,Bold" w:hAnsi="Times New Roman"/>
          <w:bCs/>
          <w:sz w:val="24"/>
          <w:lang w:eastAsia="en-US"/>
        </w:rPr>
        <w:t xml:space="preserve">ā </w:t>
      </w:r>
      <w:r w:rsidRPr="00BF76B6">
        <w:rPr>
          <w:rFonts w:ascii="Times New Roman" w:eastAsiaTheme="minorHAnsi" w:hAnsi="Times New Roman"/>
          <w:bCs/>
          <w:sz w:val="24"/>
          <w:lang w:eastAsia="en-US"/>
        </w:rPr>
        <w:t xml:space="preserve">uz </w:t>
      </w:r>
      <w:r w:rsidR="00AE343B" w:rsidRPr="00BF76B6">
        <w:rPr>
          <w:rFonts w:ascii="Times New Roman" w:eastAsiaTheme="minorHAnsi" w:hAnsi="Times New Roman"/>
          <w:bCs/>
          <w:sz w:val="24"/>
          <w:lang w:eastAsia="en-US"/>
        </w:rPr>
        <w:t>Pretendent</w:t>
      </w:r>
      <w:r w:rsidRPr="00BF76B6">
        <w:rPr>
          <w:rFonts w:ascii="Times New Roman" w:eastAsiaTheme="minorHAnsi" w:hAnsi="Times New Roman"/>
          <w:bCs/>
          <w:sz w:val="24"/>
          <w:lang w:eastAsia="en-US"/>
        </w:rPr>
        <w:t>a tehniskaj</w:t>
      </w:r>
      <w:r w:rsidRPr="00BF76B6">
        <w:rPr>
          <w:rFonts w:ascii="Times New Roman" w:eastAsia="Arial,Bold" w:hAnsi="Times New Roman"/>
          <w:bCs/>
          <w:sz w:val="24"/>
          <w:lang w:eastAsia="en-US"/>
        </w:rPr>
        <w:t>ā</w:t>
      </w:r>
      <w:r w:rsidRPr="00BF76B6">
        <w:rPr>
          <w:rFonts w:ascii="Times New Roman" w:eastAsiaTheme="minorHAnsi" w:hAnsi="Times New Roman"/>
          <w:bCs/>
          <w:sz w:val="24"/>
          <w:lang w:eastAsia="en-US"/>
        </w:rPr>
        <w:t>m un profesion</w:t>
      </w:r>
      <w:r w:rsidRPr="00BF76B6">
        <w:rPr>
          <w:rFonts w:ascii="Times New Roman" w:eastAsia="Arial,Bold" w:hAnsi="Times New Roman"/>
          <w:bCs/>
          <w:sz w:val="24"/>
          <w:lang w:eastAsia="en-US"/>
        </w:rPr>
        <w:t>ā</w:t>
      </w:r>
      <w:r w:rsidRPr="00BF76B6">
        <w:rPr>
          <w:rFonts w:ascii="Times New Roman" w:eastAsiaTheme="minorHAnsi" w:hAnsi="Times New Roman"/>
          <w:bCs/>
          <w:sz w:val="24"/>
          <w:lang w:eastAsia="en-US"/>
        </w:rPr>
        <w:t>laj</w:t>
      </w:r>
      <w:r w:rsidRPr="00BF76B6">
        <w:rPr>
          <w:rFonts w:ascii="Times New Roman" w:eastAsia="Arial,Bold" w:hAnsi="Times New Roman"/>
          <w:bCs/>
          <w:sz w:val="24"/>
          <w:lang w:eastAsia="en-US"/>
        </w:rPr>
        <w:t>ā</w:t>
      </w:r>
      <w:r w:rsidRPr="00BF76B6">
        <w:rPr>
          <w:rFonts w:ascii="Times New Roman" w:eastAsiaTheme="minorHAnsi" w:hAnsi="Times New Roman"/>
          <w:bCs/>
          <w:sz w:val="24"/>
          <w:lang w:eastAsia="en-US"/>
        </w:rPr>
        <w:t>m sp</w:t>
      </w:r>
      <w:r w:rsidRPr="00BF76B6">
        <w:rPr>
          <w:rFonts w:ascii="Times New Roman" w:eastAsia="Arial,Bold" w:hAnsi="Times New Roman"/>
          <w:bCs/>
          <w:sz w:val="24"/>
          <w:lang w:eastAsia="en-US"/>
        </w:rPr>
        <w:t>ē</w:t>
      </w:r>
      <w:r w:rsidRPr="00BF76B6">
        <w:rPr>
          <w:rFonts w:ascii="Times New Roman" w:eastAsiaTheme="minorHAnsi" w:hAnsi="Times New Roman"/>
          <w:bCs/>
          <w:sz w:val="24"/>
          <w:lang w:eastAsia="en-US"/>
        </w:rPr>
        <w:t>j</w:t>
      </w:r>
      <w:r w:rsidRPr="00BF76B6">
        <w:rPr>
          <w:rFonts w:ascii="Times New Roman" w:eastAsia="Arial,Bold" w:hAnsi="Times New Roman"/>
          <w:bCs/>
          <w:sz w:val="24"/>
          <w:lang w:eastAsia="en-US"/>
        </w:rPr>
        <w:t>ā</w:t>
      </w:r>
      <w:r w:rsidRPr="00BF76B6">
        <w:rPr>
          <w:rFonts w:ascii="Times New Roman" w:eastAsiaTheme="minorHAnsi" w:hAnsi="Times New Roman"/>
          <w:bCs/>
          <w:sz w:val="24"/>
          <w:lang w:eastAsia="en-US"/>
        </w:rPr>
        <w:t>m:</w:t>
      </w:r>
      <w:bookmarkStart w:id="41" w:name="_Toc61422139"/>
      <w:bookmarkStart w:id="42" w:name="_Toc134628688"/>
      <w:bookmarkStart w:id="43" w:name="_Toc271623855"/>
      <w:bookmarkStart w:id="44" w:name="_Toc271744154"/>
    </w:p>
    <w:p w:rsidR="00762EFE" w:rsidRDefault="00CE4C0D" w:rsidP="00762EFE">
      <w:pPr>
        <w:pStyle w:val="Apakpunkts"/>
        <w:numPr>
          <w:ilvl w:val="2"/>
          <w:numId w:val="15"/>
        </w:numPr>
        <w:shd w:val="clear" w:color="auto" w:fill="FFFFFF" w:themeFill="background1"/>
        <w:spacing w:before="120"/>
        <w:ind w:left="1429"/>
        <w:jc w:val="both"/>
        <w:rPr>
          <w:rFonts w:ascii="Times New Roman" w:hAnsi="Times New Roman"/>
          <w:b w:val="0"/>
          <w:sz w:val="24"/>
          <w:lang w:eastAsia="en-US"/>
        </w:rPr>
      </w:pPr>
      <w:r w:rsidRPr="005B607C">
        <w:rPr>
          <w:rFonts w:ascii="Times New Roman" w:hAnsi="Times New Roman"/>
          <w:b w:val="0"/>
          <w:sz w:val="24"/>
        </w:rPr>
        <w:t>Pretendentam pēdējo 3 (trīs) gadu laikā, skaitot no piedāvājuma iesniegšanas dienas, ir pieredze</w:t>
      </w:r>
      <w:r w:rsidRPr="00BF76B6">
        <w:rPr>
          <w:rFonts w:ascii="Times New Roman" w:hAnsi="Times New Roman"/>
          <w:b w:val="0"/>
          <w:sz w:val="24"/>
        </w:rPr>
        <w:t xml:space="preserve"> </w:t>
      </w:r>
      <w:r w:rsidR="00762EFE" w:rsidRPr="00BF76B6">
        <w:rPr>
          <w:rFonts w:ascii="Times New Roman" w:hAnsi="Times New Roman"/>
          <w:b w:val="0"/>
          <w:sz w:val="24"/>
        </w:rPr>
        <w:t>vismaz 2 (divu) līdzīgu (apjoms, raksturs, finansiālās saistības u</w:t>
      </w:r>
      <w:r w:rsidR="00F43EC0" w:rsidRPr="00BF76B6">
        <w:rPr>
          <w:rFonts w:ascii="Times New Roman" w:hAnsi="Times New Roman"/>
          <w:b w:val="0"/>
          <w:sz w:val="24"/>
        </w:rPr>
        <w:t>.</w:t>
      </w:r>
      <w:r w:rsidR="00762EFE" w:rsidRPr="00BF76B6">
        <w:rPr>
          <w:rFonts w:ascii="Times New Roman" w:hAnsi="Times New Roman"/>
          <w:b w:val="0"/>
          <w:sz w:val="24"/>
        </w:rPr>
        <w:t>tml.) pasūtījumu izpildē</w:t>
      </w:r>
      <w:r w:rsidR="00762EFE" w:rsidRPr="00BF76B6">
        <w:rPr>
          <w:rFonts w:ascii="Times New Roman" w:hAnsi="Times New Roman"/>
          <w:b w:val="0"/>
          <w:sz w:val="24"/>
          <w:lang w:eastAsia="en-US"/>
        </w:rPr>
        <w:t>.</w:t>
      </w:r>
    </w:p>
    <w:p w:rsidR="00111797" w:rsidRPr="006B24F6" w:rsidRDefault="00111797" w:rsidP="00111797">
      <w:pPr>
        <w:pStyle w:val="Apakpunkts"/>
        <w:keepNext/>
        <w:numPr>
          <w:ilvl w:val="1"/>
          <w:numId w:val="15"/>
        </w:numPr>
        <w:tabs>
          <w:tab w:val="clear" w:pos="360"/>
          <w:tab w:val="num" w:pos="567"/>
        </w:tabs>
        <w:spacing w:before="120" w:after="120"/>
        <w:ind w:left="567" w:hanging="567"/>
        <w:rPr>
          <w:rFonts w:ascii="Times New Roman" w:hAnsi="Times New Roman"/>
          <w:sz w:val="24"/>
          <w:lang w:eastAsia="en-US"/>
        </w:rPr>
      </w:pPr>
      <w:r w:rsidRPr="006B24F6">
        <w:rPr>
          <w:rFonts w:ascii="Times New Roman" w:eastAsiaTheme="minorHAnsi" w:hAnsi="Times New Roman"/>
          <w:bCs/>
          <w:sz w:val="24"/>
          <w:lang w:eastAsia="en-US"/>
        </w:rPr>
        <w:t>Pras</w:t>
      </w:r>
      <w:r w:rsidRPr="006B24F6">
        <w:rPr>
          <w:rFonts w:ascii="Times New Roman" w:eastAsia="Arial,Bold" w:hAnsi="Times New Roman"/>
          <w:bCs/>
          <w:sz w:val="24"/>
          <w:lang w:eastAsia="en-US"/>
        </w:rPr>
        <w:t>ī</w:t>
      </w:r>
      <w:r w:rsidRPr="006B24F6">
        <w:rPr>
          <w:rFonts w:ascii="Times New Roman" w:eastAsiaTheme="minorHAnsi" w:hAnsi="Times New Roman"/>
          <w:bCs/>
          <w:sz w:val="24"/>
          <w:lang w:eastAsia="en-US"/>
        </w:rPr>
        <w:t>bas attiec</w:t>
      </w:r>
      <w:r w:rsidRPr="006B24F6">
        <w:rPr>
          <w:rFonts w:ascii="Times New Roman" w:eastAsia="Arial,Bold" w:hAnsi="Times New Roman"/>
          <w:bCs/>
          <w:sz w:val="24"/>
          <w:lang w:eastAsia="en-US"/>
        </w:rPr>
        <w:t>ī</w:t>
      </w:r>
      <w:r w:rsidRPr="006B24F6">
        <w:rPr>
          <w:rFonts w:ascii="Times New Roman" w:eastAsiaTheme="minorHAnsi" w:hAnsi="Times New Roman"/>
          <w:bCs/>
          <w:sz w:val="24"/>
          <w:lang w:eastAsia="en-US"/>
        </w:rPr>
        <w:t>b</w:t>
      </w:r>
      <w:r w:rsidRPr="006B24F6">
        <w:rPr>
          <w:rFonts w:ascii="Times New Roman" w:eastAsia="Arial,Bold" w:hAnsi="Times New Roman"/>
          <w:bCs/>
          <w:sz w:val="24"/>
          <w:lang w:eastAsia="en-US"/>
        </w:rPr>
        <w:t xml:space="preserve">ā </w:t>
      </w:r>
      <w:r w:rsidRPr="006B24F6">
        <w:rPr>
          <w:rFonts w:ascii="Times New Roman" w:eastAsiaTheme="minorHAnsi" w:hAnsi="Times New Roman"/>
          <w:bCs/>
          <w:sz w:val="24"/>
          <w:lang w:eastAsia="en-US"/>
        </w:rPr>
        <w:t>uz pretendenta saimniecisko un finansi</w:t>
      </w:r>
      <w:r w:rsidRPr="006B24F6">
        <w:rPr>
          <w:rFonts w:ascii="Times New Roman" w:eastAsia="Arial,Bold" w:hAnsi="Times New Roman"/>
          <w:bCs/>
          <w:sz w:val="24"/>
          <w:lang w:eastAsia="en-US"/>
        </w:rPr>
        <w:t>ā</w:t>
      </w:r>
      <w:r w:rsidRPr="006B24F6">
        <w:rPr>
          <w:rFonts w:ascii="Times New Roman" w:eastAsiaTheme="minorHAnsi" w:hAnsi="Times New Roman"/>
          <w:bCs/>
          <w:sz w:val="24"/>
          <w:lang w:eastAsia="en-US"/>
        </w:rPr>
        <w:t>lo st</w:t>
      </w:r>
      <w:r w:rsidRPr="006B24F6">
        <w:rPr>
          <w:rFonts w:ascii="Times New Roman" w:eastAsia="Arial,Bold" w:hAnsi="Times New Roman"/>
          <w:bCs/>
          <w:sz w:val="24"/>
          <w:lang w:eastAsia="en-US"/>
        </w:rPr>
        <w:t>ā</w:t>
      </w:r>
      <w:r w:rsidRPr="006B24F6">
        <w:rPr>
          <w:rFonts w:ascii="Times New Roman" w:eastAsiaTheme="minorHAnsi" w:hAnsi="Times New Roman"/>
          <w:bCs/>
          <w:sz w:val="24"/>
          <w:lang w:eastAsia="en-US"/>
        </w:rPr>
        <w:t>vokli:</w:t>
      </w:r>
    </w:p>
    <w:p w:rsidR="00111797" w:rsidRPr="006B24F6" w:rsidRDefault="00111797" w:rsidP="00111797">
      <w:pPr>
        <w:pStyle w:val="BodyText"/>
        <w:numPr>
          <w:ilvl w:val="2"/>
          <w:numId w:val="15"/>
        </w:numPr>
        <w:tabs>
          <w:tab w:val="num" w:pos="851"/>
          <w:tab w:val="left" w:pos="1080"/>
        </w:tabs>
        <w:spacing w:after="0"/>
        <w:jc w:val="both"/>
        <w:rPr>
          <w:color w:val="000000"/>
        </w:rPr>
      </w:pPr>
      <w:r w:rsidRPr="006B24F6">
        <w:rPr>
          <w:bCs/>
        </w:rPr>
        <w:t>Pretendentam ir stabila saimnieciskā darbība un pieejami pietiekami brīvie finanšu līdzekļi savlaicīgai un kvalitatīvai iepirkuma līguma izpildei, tajā skaitā:</w:t>
      </w:r>
    </w:p>
    <w:p w:rsidR="00D045BA" w:rsidRPr="00111797" w:rsidRDefault="00111797" w:rsidP="00111797">
      <w:pPr>
        <w:pStyle w:val="BodyText"/>
        <w:tabs>
          <w:tab w:val="left" w:pos="1080"/>
        </w:tabs>
        <w:spacing w:after="0"/>
        <w:ind w:left="2160" w:hanging="1800"/>
        <w:jc w:val="both"/>
        <w:rPr>
          <w:color w:val="000000"/>
        </w:rPr>
      </w:pPr>
      <w:r w:rsidRPr="006B24F6">
        <w:rPr>
          <w:color w:val="000000"/>
        </w:rPr>
        <w:tab/>
        <w:t xml:space="preserve">4.3.1.1. </w:t>
      </w:r>
      <w:r w:rsidRPr="006B24F6">
        <w:rPr>
          <w:color w:val="000000"/>
        </w:rPr>
        <w:tab/>
      </w:r>
      <w:r w:rsidRPr="006B24F6">
        <w:t>Pretendenta finanšu apgrozījums iepriekšējā gadā</w:t>
      </w:r>
      <w:r w:rsidR="00384BE1" w:rsidRPr="006B24F6">
        <w:t xml:space="preserve"> (201</w:t>
      </w:r>
      <w:r w:rsidR="00BB346B">
        <w:t>6</w:t>
      </w:r>
      <w:r w:rsidR="00384BE1" w:rsidRPr="006B24F6">
        <w:t>.)</w:t>
      </w:r>
      <w:r w:rsidRPr="006B24F6">
        <w:t xml:space="preserve"> pārsniedz paredzamo līg</w:t>
      </w:r>
      <w:r w:rsidR="00384BE1" w:rsidRPr="006B24F6">
        <w:t>umcenu vismaz 3</w:t>
      </w:r>
      <w:r w:rsidRPr="006B24F6">
        <w:t xml:space="preserve"> (</w:t>
      </w:r>
      <w:r w:rsidR="00384BE1" w:rsidRPr="006B24F6">
        <w:t>trīs</w:t>
      </w:r>
      <w:r w:rsidRPr="006B24F6">
        <w:t>) reizēs.</w:t>
      </w:r>
    </w:p>
    <w:p w:rsidR="00F8395B" w:rsidRPr="00BF76B6" w:rsidRDefault="000713D6" w:rsidP="004F3761">
      <w:pPr>
        <w:pStyle w:val="Punkts"/>
        <w:numPr>
          <w:ilvl w:val="0"/>
          <w:numId w:val="15"/>
        </w:numPr>
        <w:spacing w:before="360" w:after="120"/>
        <w:ind w:left="709" w:hanging="709"/>
        <w:rPr>
          <w:rFonts w:ascii="Times New Roman" w:hAnsi="Times New Roman"/>
          <w:smallCaps/>
          <w:sz w:val="24"/>
        </w:rPr>
      </w:pPr>
      <w:r w:rsidRPr="00BF76B6">
        <w:rPr>
          <w:rFonts w:ascii="Times New Roman" w:hAnsi="Times New Roman"/>
          <w:smallCaps/>
          <w:sz w:val="24"/>
        </w:rPr>
        <w:t>IESNIEDZAMIE DOKUMENTI</w:t>
      </w:r>
      <w:bookmarkEnd w:id="41"/>
      <w:bookmarkEnd w:id="42"/>
      <w:bookmarkEnd w:id="43"/>
      <w:bookmarkEnd w:id="44"/>
    </w:p>
    <w:p w:rsidR="00FA1B2E" w:rsidRPr="00BF76B6" w:rsidRDefault="001E27FB" w:rsidP="004F3761">
      <w:pPr>
        <w:pStyle w:val="Paragrfs"/>
        <w:numPr>
          <w:ilvl w:val="1"/>
          <w:numId w:val="15"/>
        </w:numPr>
        <w:tabs>
          <w:tab w:val="left" w:pos="567"/>
        </w:tabs>
        <w:spacing w:before="120" w:after="120"/>
        <w:ind w:left="709" w:hanging="709"/>
        <w:rPr>
          <w:rFonts w:ascii="Times New Roman" w:hAnsi="Times New Roman"/>
          <w:sz w:val="24"/>
        </w:rPr>
      </w:pPr>
      <w:r w:rsidRPr="00BF76B6">
        <w:rPr>
          <w:rFonts w:ascii="Times New Roman" w:hAnsi="Times New Roman"/>
          <w:sz w:val="24"/>
        </w:rPr>
        <w:t xml:space="preserve"> </w:t>
      </w:r>
      <w:r w:rsidRPr="00BF76B6">
        <w:rPr>
          <w:rFonts w:ascii="Times New Roman" w:eastAsiaTheme="minorHAnsi" w:hAnsi="Times New Roman"/>
          <w:b/>
          <w:bCs/>
          <w:sz w:val="24"/>
          <w:lang w:eastAsia="en-US"/>
        </w:rPr>
        <w:tab/>
      </w:r>
      <w:r w:rsidR="00FA1B2E" w:rsidRPr="00BF76B6">
        <w:rPr>
          <w:rFonts w:ascii="Times New Roman" w:eastAsiaTheme="minorHAnsi" w:hAnsi="Times New Roman"/>
          <w:b/>
          <w:bCs/>
          <w:sz w:val="24"/>
          <w:lang w:eastAsia="en-US"/>
        </w:rPr>
        <w:t>Pieteikums dal</w:t>
      </w:r>
      <w:r w:rsidR="00FA1B2E" w:rsidRPr="00BF76B6">
        <w:rPr>
          <w:rFonts w:ascii="Times New Roman" w:eastAsia="Arial,Bold" w:hAnsi="Times New Roman"/>
          <w:b/>
          <w:bCs/>
          <w:sz w:val="24"/>
          <w:lang w:eastAsia="en-US"/>
        </w:rPr>
        <w:t>ī</w:t>
      </w:r>
      <w:r w:rsidR="00FA1B2E" w:rsidRPr="00BF76B6">
        <w:rPr>
          <w:rFonts w:ascii="Times New Roman" w:eastAsiaTheme="minorHAnsi" w:hAnsi="Times New Roman"/>
          <w:b/>
          <w:bCs/>
          <w:sz w:val="24"/>
          <w:lang w:eastAsia="en-US"/>
        </w:rPr>
        <w:t>bai iepirkuma proced</w:t>
      </w:r>
      <w:r w:rsidR="00FA1B2E" w:rsidRPr="00BF76B6">
        <w:rPr>
          <w:rFonts w:ascii="Times New Roman" w:eastAsia="Arial,Bold" w:hAnsi="Times New Roman"/>
          <w:b/>
          <w:bCs/>
          <w:sz w:val="24"/>
          <w:lang w:eastAsia="en-US"/>
        </w:rPr>
        <w:t>ū</w:t>
      </w:r>
      <w:r w:rsidR="00FA1B2E" w:rsidRPr="00BF76B6">
        <w:rPr>
          <w:rFonts w:ascii="Times New Roman" w:eastAsiaTheme="minorHAnsi" w:hAnsi="Times New Roman"/>
          <w:b/>
          <w:bCs/>
          <w:sz w:val="24"/>
          <w:lang w:eastAsia="en-US"/>
        </w:rPr>
        <w:t>r</w:t>
      </w:r>
      <w:r w:rsidR="00FA1B2E" w:rsidRPr="00BF76B6">
        <w:rPr>
          <w:rFonts w:ascii="Times New Roman" w:eastAsia="Arial,Bold" w:hAnsi="Times New Roman"/>
          <w:b/>
          <w:bCs/>
          <w:sz w:val="24"/>
          <w:lang w:eastAsia="en-US"/>
        </w:rPr>
        <w:t>ā</w:t>
      </w:r>
    </w:p>
    <w:p w:rsidR="001E27FB" w:rsidRPr="00BF76B6" w:rsidRDefault="004B6E54" w:rsidP="004B6E54">
      <w:pPr>
        <w:pStyle w:val="Paragrfs"/>
        <w:numPr>
          <w:ilvl w:val="0"/>
          <w:numId w:val="0"/>
        </w:numPr>
        <w:tabs>
          <w:tab w:val="left" w:pos="567"/>
          <w:tab w:val="num" w:pos="709"/>
        </w:tabs>
        <w:spacing w:before="120" w:after="120"/>
        <w:ind w:left="709" w:hanging="709"/>
        <w:rPr>
          <w:rFonts w:ascii="Times New Roman" w:hAnsi="Times New Roman"/>
          <w:sz w:val="24"/>
        </w:rPr>
      </w:pPr>
      <w:r w:rsidRPr="00BF76B6">
        <w:rPr>
          <w:rFonts w:ascii="Times New Roman" w:hAnsi="Times New Roman"/>
          <w:sz w:val="24"/>
        </w:rPr>
        <w:tab/>
      </w:r>
      <w:r w:rsidRPr="00BF76B6">
        <w:rPr>
          <w:rFonts w:ascii="Times New Roman" w:hAnsi="Times New Roman"/>
          <w:sz w:val="24"/>
        </w:rPr>
        <w:tab/>
      </w:r>
      <w:r w:rsidR="00AE343B" w:rsidRPr="00BF76B6">
        <w:rPr>
          <w:rFonts w:ascii="Times New Roman" w:hAnsi="Times New Roman"/>
          <w:sz w:val="24"/>
        </w:rPr>
        <w:t>Pretendent</w:t>
      </w:r>
      <w:r w:rsidR="001149AF" w:rsidRPr="00BF76B6">
        <w:rPr>
          <w:rFonts w:ascii="Times New Roman" w:hAnsi="Times New Roman"/>
          <w:sz w:val="24"/>
        </w:rPr>
        <w:t>a pieteikum</w:t>
      </w:r>
      <w:r w:rsidR="00D3432B" w:rsidRPr="00BF76B6">
        <w:rPr>
          <w:rFonts w:ascii="Times New Roman" w:hAnsi="Times New Roman"/>
          <w:sz w:val="24"/>
        </w:rPr>
        <w:t>s</w:t>
      </w:r>
      <w:r w:rsidR="001149AF" w:rsidRPr="00BF76B6">
        <w:rPr>
          <w:rFonts w:ascii="Times New Roman" w:hAnsi="Times New Roman"/>
          <w:sz w:val="24"/>
        </w:rPr>
        <w:t xml:space="preserve"> dalībai iepirkuma procedūrā </w:t>
      </w:r>
      <w:r w:rsidR="00D3432B" w:rsidRPr="00BF76B6">
        <w:rPr>
          <w:rFonts w:ascii="Times New Roman" w:hAnsi="Times New Roman"/>
          <w:sz w:val="24"/>
        </w:rPr>
        <w:t>(</w:t>
      </w:r>
      <w:r w:rsidR="001149AF" w:rsidRPr="00BF76B6">
        <w:rPr>
          <w:rFonts w:ascii="Times New Roman" w:hAnsi="Times New Roman"/>
          <w:sz w:val="24"/>
        </w:rPr>
        <w:t xml:space="preserve">sagatavo atbilstoši veidnei </w:t>
      </w:r>
      <w:r w:rsidR="00A91256" w:rsidRPr="00BF76B6">
        <w:rPr>
          <w:rFonts w:ascii="Times New Roman" w:hAnsi="Times New Roman"/>
          <w:sz w:val="24"/>
        </w:rPr>
        <w:t>n</w:t>
      </w:r>
      <w:r w:rsidR="001149AF" w:rsidRPr="00BF76B6">
        <w:rPr>
          <w:rFonts w:ascii="Times New Roman" w:hAnsi="Times New Roman"/>
          <w:sz w:val="24"/>
        </w:rPr>
        <w:t xml:space="preserve">olikuma </w:t>
      </w:r>
      <w:r w:rsidR="00A91256" w:rsidRPr="00BF76B6">
        <w:rPr>
          <w:rFonts w:ascii="Times New Roman" w:hAnsi="Times New Roman"/>
          <w:sz w:val="24"/>
        </w:rPr>
        <w:t>P</w:t>
      </w:r>
      <w:r w:rsidR="001149AF" w:rsidRPr="00BF76B6">
        <w:rPr>
          <w:rFonts w:ascii="Times New Roman" w:hAnsi="Times New Roman"/>
          <w:sz w:val="24"/>
        </w:rPr>
        <w:t>ielikumā Nr.</w:t>
      </w:r>
      <w:bookmarkStart w:id="45" w:name="_Toc134418286"/>
      <w:bookmarkStart w:id="46" w:name="_Toc134628691"/>
      <w:bookmarkStart w:id="47" w:name="_Toc59334734"/>
      <w:r w:rsidR="00B7717F" w:rsidRPr="00BF76B6">
        <w:rPr>
          <w:rFonts w:ascii="Times New Roman" w:hAnsi="Times New Roman"/>
          <w:sz w:val="24"/>
        </w:rPr>
        <w:t>1</w:t>
      </w:r>
      <w:r w:rsidR="00D3432B" w:rsidRPr="00BF76B6">
        <w:rPr>
          <w:rFonts w:ascii="Times New Roman" w:hAnsi="Times New Roman"/>
          <w:sz w:val="24"/>
        </w:rPr>
        <w:t>).</w:t>
      </w:r>
      <w:r w:rsidR="00875D92" w:rsidRPr="00BF76B6">
        <w:rPr>
          <w:rFonts w:ascii="Times New Roman" w:hAnsi="Times New Roman"/>
          <w:sz w:val="24"/>
        </w:rPr>
        <w:t xml:space="preserve"> </w:t>
      </w:r>
      <w:r w:rsidR="00AE343B" w:rsidRPr="00BF76B6">
        <w:rPr>
          <w:rFonts w:ascii="Times New Roman" w:eastAsiaTheme="minorHAnsi" w:hAnsi="Times New Roman"/>
          <w:sz w:val="24"/>
          <w:lang w:eastAsia="en-US"/>
        </w:rPr>
        <w:t>Pretendent</w:t>
      </w:r>
      <w:r w:rsidR="00875D92" w:rsidRPr="00BF76B6">
        <w:rPr>
          <w:rFonts w:ascii="Times New Roman" w:eastAsiaTheme="minorHAnsi" w:hAnsi="Times New Roman"/>
          <w:sz w:val="24"/>
          <w:lang w:eastAsia="en-US"/>
        </w:rPr>
        <w:t>a pieteikumu dalībai iepirkuma procedūrā iesniedz kopā</w:t>
      </w:r>
      <w:r w:rsidR="001E27FB" w:rsidRPr="00BF76B6">
        <w:rPr>
          <w:rFonts w:ascii="Times New Roman" w:eastAsiaTheme="minorHAnsi" w:hAnsi="Times New Roman"/>
          <w:sz w:val="24"/>
          <w:lang w:eastAsia="en-US"/>
        </w:rPr>
        <w:t xml:space="preserve"> ar:</w:t>
      </w:r>
    </w:p>
    <w:p w:rsidR="001E27FB" w:rsidRPr="00BF76B6" w:rsidRDefault="00AE343B" w:rsidP="004F3761">
      <w:pPr>
        <w:pStyle w:val="Paragrfs"/>
        <w:numPr>
          <w:ilvl w:val="2"/>
          <w:numId w:val="15"/>
        </w:numPr>
        <w:tabs>
          <w:tab w:val="left" w:pos="567"/>
        </w:tabs>
        <w:spacing w:before="120" w:after="120"/>
        <w:ind w:left="1560" w:hanging="851"/>
        <w:rPr>
          <w:rFonts w:ascii="Times New Roman" w:hAnsi="Times New Roman"/>
          <w:sz w:val="24"/>
        </w:rPr>
      </w:pPr>
      <w:r w:rsidRPr="00BF76B6">
        <w:rPr>
          <w:rFonts w:ascii="Times New Roman" w:eastAsiaTheme="minorHAnsi" w:hAnsi="Times New Roman"/>
          <w:sz w:val="24"/>
          <w:lang w:eastAsia="en-US"/>
        </w:rPr>
        <w:t>Pretendent</w:t>
      </w:r>
      <w:r w:rsidR="001E27FB" w:rsidRPr="00BF76B6">
        <w:rPr>
          <w:rFonts w:ascii="Times New Roman" w:eastAsiaTheme="minorHAnsi" w:hAnsi="Times New Roman"/>
          <w:sz w:val="24"/>
          <w:lang w:eastAsia="en-US"/>
        </w:rPr>
        <w:t>a kvalifikācijas dokumentiem;</w:t>
      </w:r>
    </w:p>
    <w:p w:rsidR="00F8395B" w:rsidRPr="00BF76B6" w:rsidRDefault="00426918" w:rsidP="004F3761">
      <w:pPr>
        <w:pStyle w:val="Paragrfs"/>
        <w:numPr>
          <w:ilvl w:val="2"/>
          <w:numId w:val="15"/>
        </w:numPr>
        <w:tabs>
          <w:tab w:val="left" w:pos="567"/>
        </w:tabs>
        <w:spacing w:before="120" w:after="120"/>
        <w:ind w:left="1560" w:hanging="851"/>
        <w:rPr>
          <w:rFonts w:ascii="Times New Roman" w:hAnsi="Times New Roman"/>
          <w:sz w:val="24"/>
        </w:rPr>
      </w:pPr>
      <w:r w:rsidRPr="004275B4">
        <w:rPr>
          <w:rFonts w:ascii="Times New Roman" w:eastAsia="Calibri" w:hAnsi="Times New Roman"/>
          <w:sz w:val="24"/>
          <w:lang w:eastAsia="en-US"/>
        </w:rPr>
        <w:t xml:space="preserve">dokumentu vai dokumentiem, kas apliecina piedāvājuma dokumentus parakstījušās, kā arī kopijas, tulkojumus un piedāvājuma </w:t>
      </w:r>
      <w:proofErr w:type="spellStart"/>
      <w:r w:rsidRPr="004275B4">
        <w:rPr>
          <w:rFonts w:ascii="Times New Roman" w:eastAsia="Calibri" w:hAnsi="Times New Roman"/>
          <w:sz w:val="24"/>
          <w:lang w:eastAsia="en-US"/>
        </w:rPr>
        <w:t>caurauklojumus</w:t>
      </w:r>
      <w:proofErr w:type="spellEnd"/>
      <w:r w:rsidRPr="004275B4">
        <w:rPr>
          <w:rFonts w:ascii="Times New Roman" w:eastAsia="Calibri" w:hAnsi="Times New Roman"/>
          <w:sz w:val="24"/>
          <w:lang w:eastAsia="en-US"/>
        </w:rPr>
        <w:t xml:space="preserve"> apliecinājušās personas tiesības pārstāvēt pretendentu iepirkuma procedūras ietvaros (piemēram, LV Uzņēmumu reģistra izziņa). Ja dokumentus, kas attiecas tikai uz atsevišķu personālsabiedrības biedru vai piegādātāju apvienības dalībnieku paraksta, kā arī kopijas un tulkojumus apliecina attiecīgā personālsabiedrības biedra vai piegādātāju </w:t>
      </w:r>
      <w:r w:rsidRPr="004275B4">
        <w:rPr>
          <w:rFonts w:ascii="Times New Roman" w:eastAsia="Calibri" w:hAnsi="Times New Roman"/>
          <w:sz w:val="24"/>
          <w:lang w:eastAsia="en-US"/>
        </w:rPr>
        <w:lastRenderedPageBreak/>
        <w:t xml:space="preserve">apvienības dalībnieka pilnvarota persona, jāiesniedz dokuments vai dokumenti, kas apliecina šīs personas tiesības pārstāvēt attiecīgo personālsabiedrības biedru vai piegādātāju apvienības dalībnieku iepirkuma procedūras ietvaros. Juridiskas personas pilnvarai pievieno dokumentu, kas apliecina pilnvaru parakstījušās </w:t>
      </w:r>
      <w:proofErr w:type="spellStart"/>
      <w:r w:rsidRPr="004275B4">
        <w:rPr>
          <w:rFonts w:ascii="Times New Roman" w:eastAsia="Calibri" w:hAnsi="Times New Roman"/>
          <w:sz w:val="24"/>
          <w:lang w:eastAsia="en-US"/>
        </w:rPr>
        <w:t>paraksttiesīgās</w:t>
      </w:r>
      <w:proofErr w:type="spellEnd"/>
      <w:r w:rsidRPr="004275B4">
        <w:rPr>
          <w:rFonts w:ascii="Times New Roman" w:eastAsia="Calibri" w:hAnsi="Times New Roman"/>
          <w:sz w:val="24"/>
          <w:lang w:eastAsia="en-US"/>
        </w:rPr>
        <w:t xml:space="preserve"> amatpersonas tiesības pārstāvēt attiecīgo juridisko personu.</w:t>
      </w:r>
    </w:p>
    <w:bookmarkEnd w:id="45"/>
    <w:bookmarkEnd w:id="46"/>
    <w:p w:rsidR="00FA1B2E" w:rsidRPr="00BF76B6" w:rsidRDefault="00AE343B" w:rsidP="005C63D1">
      <w:pPr>
        <w:pStyle w:val="ListParagraph"/>
        <w:numPr>
          <w:ilvl w:val="1"/>
          <w:numId w:val="15"/>
        </w:numPr>
        <w:shd w:val="clear" w:color="auto" w:fill="FFFFFF" w:themeFill="background1"/>
        <w:autoSpaceDE w:val="0"/>
        <w:autoSpaceDN w:val="0"/>
        <w:adjustRightInd w:val="0"/>
        <w:spacing w:before="120" w:after="120"/>
        <w:ind w:left="709" w:hanging="709"/>
        <w:jc w:val="both"/>
        <w:rPr>
          <w:rFonts w:eastAsiaTheme="minorHAnsi"/>
          <w:lang w:eastAsia="en-US"/>
        </w:rPr>
      </w:pPr>
      <w:r w:rsidRPr="00BF76B6">
        <w:rPr>
          <w:rFonts w:eastAsiaTheme="minorHAnsi"/>
          <w:b/>
          <w:bCs/>
          <w:lang w:eastAsia="en-US"/>
        </w:rPr>
        <w:t>Pretendent</w:t>
      </w:r>
      <w:r w:rsidR="00FA1B2E" w:rsidRPr="00BF76B6">
        <w:rPr>
          <w:rFonts w:eastAsiaTheme="minorHAnsi"/>
          <w:b/>
          <w:bCs/>
          <w:lang w:eastAsia="en-US"/>
        </w:rPr>
        <w:t>a kvalifik</w:t>
      </w:r>
      <w:r w:rsidR="00FA1B2E" w:rsidRPr="00BF76B6">
        <w:rPr>
          <w:rFonts w:eastAsia="Arial,Bold"/>
          <w:b/>
          <w:bCs/>
          <w:lang w:eastAsia="en-US"/>
        </w:rPr>
        <w:t>ā</w:t>
      </w:r>
      <w:r w:rsidR="00FA1B2E" w:rsidRPr="00BF76B6">
        <w:rPr>
          <w:rFonts w:eastAsiaTheme="minorHAnsi"/>
          <w:b/>
          <w:bCs/>
          <w:lang w:eastAsia="en-US"/>
        </w:rPr>
        <w:t>cijas dokumenti</w:t>
      </w:r>
    </w:p>
    <w:p w:rsidR="00A949AB" w:rsidRPr="00BF76B6" w:rsidRDefault="005C63D1" w:rsidP="005C63D1">
      <w:pPr>
        <w:pStyle w:val="ListParagraph"/>
        <w:numPr>
          <w:ilvl w:val="2"/>
          <w:numId w:val="15"/>
        </w:numPr>
        <w:shd w:val="clear" w:color="auto" w:fill="FFFFFF" w:themeFill="background1"/>
        <w:autoSpaceDE w:val="0"/>
        <w:autoSpaceDN w:val="0"/>
        <w:adjustRightInd w:val="0"/>
        <w:spacing w:before="120" w:after="120"/>
        <w:ind w:left="1560" w:hanging="851"/>
        <w:jc w:val="both"/>
        <w:rPr>
          <w:rFonts w:eastAsiaTheme="minorHAnsi"/>
          <w:lang w:eastAsia="en-US"/>
        </w:rPr>
      </w:pPr>
      <w:r w:rsidRPr="00BF76B6">
        <w:rPr>
          <w:rFonts w:eastAsiaTheme="minorHAnsi"/>
          <w:lang w:eastAsia="en-US"/>
        </w:rPr>
        <w:t xml:space="preserve">  </w:t>
      </w:r>
      <w:r w:rsidR="00426918" w:rsidRPr="004275B4">
        <w:rPr>
          <w:rFonts w:eastAsiaTheme="minorHAnsi"/>
          <w:lang w:eastAsia="en-US"/>
        </w:rPr>
        <w:t xml:space="preserve">Par pretendenta un citu personu atbilstību Nolikuma 4.1.1. punkta prasībām Pasūtītājs pārliecinās, </w:t>
      </w:r>
      <w:r w:rsidR="00426918" w:rsidRPr="004275B4">
        <w:t>informāciju iegūstot valsts informācijas sistēmās. Ārvalstu Pretendentiem jāiesniedz attiecīgās institūcijas ārvalstīs izsniegtas reģistrācijas apliecības kopija, kuru normatīvajos aktos noteiktā kārtībā apliecinājis attiecīgais pretendents.</w:t>
      </w:r>
    </w:p>
    <w:p w:rsidR="00C360B2" w:rsidRPr="00BF76B6" w:rsidRDefault="005C63D1" w:rsidP="00937995">
      <w:pPr>
        <w:pStyle w:val="ListParagraph"/>
        <w:keepNext/>
        <w:numPr>
          <w:ilvl w:val="2"/>
          <w:numId w:val="15"/>
        </w:numPr>
        <w:autoSpaceDE w:val="0"/>
        <w:autoSpaceDN w:val="0"/>
        <w:adjustRightInd w:val="0"/>
        <w:spacing w:before="120" w:after="120"/>
        <w:ind w:left="1560" w:hanging="709"/>
        <w:jc w:val="both"/>
        <w:rPr>
          <w:rFonts w:eastAsiaTheme="minorHAnsi"/>
          <w:lang w:eastAsia="en-US"/>
        </w:rPr>
      </w:pPr>
      <w:r w:rsidRPr="00BF76B6">
        <w:t xml:space="preserve">  </w:t>
      </w:r>
      <w:r w:rsidR="00C360B2" w:rsidRPr="00BF76B6">
        <w:t xml:space="preserve">Informācija (tabulas veidā) par Pretendenta pieredzi pēdējo 3 (trīs) gadu laikā, skaitot no piedāvājuma iesniegšanas dienas, kura apliecina, ka Pretendentam ir pieredze atbilstoši 4.2.1. apakšpunktam. </w:t>
      </w:r>
      <w:r w:rsidR="00D9614E" w:rsidRPr="00BF76B6">
        <w:t>Tabulā jānorāda pakalpojumu saņēmēji, pakalpojumu sniegšanas laika posms, sniegto pakalpojumu apjoms un specifikācija, un klienta kontaktpersona (jānorāda vārds, uzvārds, tālruņa numurs, e-pasts). Tabulai jāpievieno vismaz 2 (divas) pozitīvas pakalpojumu saņēmēju atsauksmes, kas apliecina Pretendenta atbilstību Nolikuma 4.2.1. punktam. Ja atsauksmes netiek iesniegtas, vai arī iesniegtās atsauksmes (tajās iekļautās informācijas apjoms) neapliecina pretendenta pieredzi nepieciešamajā apjomā, Komisijai ir tiesības uzskatīt, ka Pretendents neatbilst Nolikuma 4.2.1. punkta prasībām.</w:t>
      </w:r>
    </w:p>
    <w:tbl>
      <w:tblPr>
        <w:tblStyle w:val="TableGrid"/>
        <w:tblW w:w="0" w:type="auto"/>
        <w:tblInd w:w="1668" w:type="dxa"/>
        <w:tblLayout w:type="fixed"/>
        <w:tblLook w:val="04A0" w:firstRow="1" w:lastRow="0" w:firstColumn="1" w:lastColumn="0" w:noHBand="0" w:noVBand="1"/>
      </w:tblPr>
      <w:tblGrid>
        <w:gridCol w:w="737"/>
        <w:gridCol w:w="1559"/>
        <w:gridCol w:w="1701"/>
        <w:gridCol w:w="1701"/>
        <w:gridCol w:w="2262"/>
      </w:tblGrid>
      <w:tr w:rsidR="00D94FB8" w:rsidRPr="00BF76B6" w:rsidTr="009E28C1">
        <w:tc>
          <w:tcPr>
            <w:tcW w:w="737" w:type="dxa"/>
          </w:tcPr>
          <w:p w:rsidR="00D94FB8" w:rsidRPr="00BF76B6" w:rsidRDefault="00D94FB8" w:rsidP="006D0B8E">
            <w:pPr>
              <w:pStyle w:val="BodyText4"/>
              <w:shd w:val="clear" w:color="auto" w:fill="auto"/>
              <w:tabs>
                <w:tab w:val="left" w:pos="596"/>
              </w:tabs>
              <w:spacing w:after="60" w:line="250" w:lineRule="exact"/>
              <w:ind w:right="20" w:firstLine="0"/>
              <w:jc w:val="both"/>
              <w:rPr>
                <w:sz w:val="24"/>
                <w:szCs w:val="24"/>
              </w:rPr>
            </w:pPr>
            <w:proofErr w:type="spellStart"/>
            <w:r w:rsidRPr="00BF76B6">
              <w:rPr>
                <w:sz w:val="24"/>
                <w:szCs w:val="24"/>
              </w:rPr>
              <w:t>Nr.p.k</w:t>
            </w:r>
            <w:proofErr w:type="spellEnd"/>
            <w:r w:rsidRPr="00BF76B6">
              <w:rPr>
                <w:sz w:val="24"/>
                <w:szCs w:val="24"/>
              </w:rPr>
              <w:t>.</w:t>
            </w:r>
          </w:p>
        </w:tc>
        <w:tc>
          <w:tcPr>
            <w:tcW w:w="1559" w:type="dxa"/>
          </w:tcPr>
          <w:p w:rsidR="00D94FB8" w:rsidRPr="00BF76B6" w:rsidRDefault="00D94FB8" w:rsidP="006D0B8E">
            <w:pPr>
              <w:pStyle w:val="Default"/>
              <w:jc w:val="center"/>
              <w:rPr>
                <w:lang w:val="lv-LV"/>
              </w:rPr>
            </w:pPr>
            <w:r w:rsidRPr="00BF76B6">
              <w:rPr>
                <w:lang w:val="lv-LV"/>
              </w:rPr>
              <w:t>Pakalpojuma saņēmējs*</w:t>
            </w:r>
          </w:p>
          <w:p w:rsidR="00D94FB8" w:rsidRPr="00BF76B6" w:rsidRDefault="00D94FB8" w:rsidP="006D0B8E">
            <w:pPr>
              <w:pStyle w:val="BodyText4"/>
              <w:shd w:val="clear" w:color="auto" w:fill="auto"/>
              <w:tabs>
                <w:tab w:val="left" w:pos="596"/>
              </w:tabs>
              <w:spacing w:after="60" w:line="250" w:lineRule="exact"/>
              <w:ind w:right="20" w:firstLine="0"/>
              <w:jc w:val="center"/>
              <w:rPr>
                <w:sz w:val="24"/>
                <w:szCs w:val="24"/>
              </w:rPr>
            </w:pPr>
            <w:r w:rsidRPr="00BF76B6">
              <w:rPr>
                <w:sz w:val="24"/>
                <w:szCs w:val="24"/>
              </w:rPr>
              <w:t>(Nosaukums)</w:t>
            </w:r>
          </w:p>
        </w:tc>
        <w:tc>
          <w:tcPr>
            <w:tcW w:w="1701" w:type="dxa"/>
          </w:tcPr>
          <w:p w:rsidR="00D94FB8" w:rsidRPr="00BF76B6" w:rsidRDefault="00D94FB8" w:rsidP="006D0B8E">
            <w:pPr>
              <w:pStyle w:val="Default"/>
              <w:jc w:val="center"/>
              <w:rPr>
                <w:lang w:val="lv-LV"/>
              </w:rPr>
            </w:pPr>
            <w:r w:rsidRPr="00BF76B6">
              <w:rPr>
                <w:lang w:val="lv-LV"/>
              </w:rPr>
              <w:t>Pakalpojuma sniegšanas laika posms*</w:t>
            </w:r>
          </w:p>
        </w:tc>
        <w:tc>
          <w:tcPr>
            <w:tcW w:w="1701" w:type="dxa"/>
          </w:tcPr>
          <w:p w:rsidR="00D94FB8" w:rsidRPr="00BF76B6" w:rsidRDefault="00D94FB8" w:rsidP="006D0B8E">
            <w:pPr>
              <w:pStyle w:val="Default"/>
              <w:jc w:val="center"/>
              <w:rPr>
                <w:lang w:val="lv-LV"/>
              </w:rPr>
            </w:pPr>
            <w:r w:rsidRPr="00BF76B6">
              <w:rPr>
                <w:lang w:val="lv-LV"/>
              </w:rPr>
              <w:t>Pakalpojuma apjoms un specifikācija*</w:t>
            </w:r>
          </w:p>
        </w:tc>
        <w:tc>
          <w:tcPr>
            <w:tcW w:w="2262" w:type="dxa"/>
          </w:tcPr>
          <w:p w:rsidR="00D94FB8" w:rsidRPr="00BF76B6" w:rsidRDefault="00D94FB8" w:rsidP="006D0B8E">
            <w:pPr>
              <w:pStyle w:val="Default"/>
              <w:jc w:val="center"/>
              <w:rPr>
                <w:lang w:val="lv-LV"/>
              </w:rPr>
            </w:pPr>
            <w:r w:rsidRPr="00BF76B6">
              <w:rPr>
                <w:lang w:val="lv-LV"/>
              </w:rPr>
              <w:t>Pakalpojuma saņēmēja kontaktpersona (vārds, uzvārds, tālruņa numurs)</w:t>
            </w:r>
            <w:r w:rsidR="009E28C1" w:rsidRPr="00BF76B6">
              <w:rPr>
                <w:lang w:val="lv-LV"/>
              </w:rPr>
              <w:t>*</w:t>
            </w:r>
            <w:r w:rsidR="009E28C1" w:rsidRPr="00BF76B6">
              <w:rPr>
                <w:vertAlign w:val="superscript"/>
                <w:lang w:val="lv-LV"/>
              </w:rPr>
              <w:t>,</w:t>
            </w:r>
            <w:r w:rsidR="009E28C1" w:rsidRPr="00BF76B6">
              <w:rPr>
                <w:lang w:val="lv-LV"/>
              </w:rPr>
              <w:t xml:space="preserve"> **</w:t>
            </w:r>
          </w:p>
        </w:tc>
      </w:tr>
      <w:tr w:rsidR="00D94FB8" w:rsidRPr="00BF76B6" w:rsidTr="009E28C1">
        <w:tc>
          <w:tcPr>
            <w:tcW w:w="737" w:type="dxa"/>
          </w:tcPr>
          <w:p w:rsidR="00D94FB8" w:rsidRPr="00BF76B6" w:rsidRDefault="00D94FB8" w:rsidP="006D0B8E">
            <w:pPr>
              <w:pStyle w:val="BodyText4"/>
              <w:shd w:val="clear" w:color="auto" w:fill="auto"/>
              <w:tabs>
                <w:tab w:val="left" w:pos="596"/>
              </w:tabs>
              <w:spacing w:after="60" w:line="250" w:lineRule="exact"/>
              <w:ind w:right="20" w:firstLine="0"/>
              <w:jc w:val="both"/>
              <w:rPr>
                <w:sz w:val="24"/>
                <w:szCs w:val="24"/>
              </w:rPr>
            </w:pPr>
            <w:r w:rsidRPr="00BF76B6">
              <w:rPr>
                <w:sz w:val="24"/>
                <w:szCs w:val="24"/>
              </w:rPr>
              <w:t>1.</w:t>
            </w:r>
          </w:p>
        </w:tc>
        <w:tc>
          <w:tcPr>
            <w:tcW w:w="1559" w:type="dxa"/>
          </w:tcPr>
          <w:p w:rsidR="00D94FB8" w:rsidRPr="00BF76B6" w:rsidRDefault="00D94FB8" w:rsidP="006D0B8E">
            <w:pPr>
              <w:pStyle w:val="BodyText4"/>
              <w:shd w:val="clear" w:color="auto" w:fill="auto"/>
              <w:tabs>
                <w:tab w:val="left" w:pos="596"/>
              </w:tabs>
              <w:spacing w:after="60" w:line="250" w:lineRule="exact"/>
              <w:ind w:right="20" w:firstLine="0"/>
              <w:jc w:val="both"/>
              <w:rPr>
                <w:sz w:val="24"/>
                <w:szCs w:val="24"/>
              </w:rPr>
            </w:pPr>
            <w:r w:rsidRPr="00BF76B6">
              <w:rPr>
                <w:sz w:val="24"/>
                <w:szCs w:val="24"/>
              </w:rPr>
              <w:t>...</w:t>
            </w:r>
          </w:p>
        </w:tc>
        <w:tc>
          <w:tcPr>
            <w:tcW w:w="1701" w:type="dxa"/>
          </w:tcPr>
          <w:p w:rsidR="00D94FB8" w:rsidRPr="00BF76B6" w:rsidRDefault="00D94FB8" w:rsidP="006D0B8E">
            <w:pPr>
              <w:pStyle w:val="BodyText4"/>
              <w:shd w:val="clear" w:color="auto" w:fill="auto"/>
              <w:tabs>
                <w:tab w:val="left" w:pos="596"/>
              </w:tabs>
              <w:spacing w:after="60" w:line="250" w:lineRule="exact"/>
              <w:ind w:right="20" w:firstLine="0"/>
              <w:jc w:val="both"/>
              <w:rPr>
                <w:sz w:val="24"/>
                <w:szCs w:val="24"/>
              </w:rPr>
            </w:pPr>
          </w:p>
        </w:tc>
        <w:tc>
          <w:tcPr>
            <w:tcW w:w="1701" w:type="dxa"/>
          </w:tcPr>
          <w:p w:rsidR="00D94FB8" w:rsidRPr="00BF76B6" w:rsidRDefault="00D94FB8" w:rsidP="006D0B8E">
            <w:pPr>
              <w:pStyle w:val="BodyText4"/>
              <w:shd w:val="clear" w:color="auto" w:fill="auto"/>
              <w:tabs>
                <w:tab w:val="left" w:pos="596"/>
              </w:tabs>
              <w:spacing w:after="60" w:line="250" w:lineRule="exact"/>
              <w:ind w:right="20" w:firstLine="0"/>
              <w:jc w:val="both"/>
              <w:rPr>
                <w:sz w:val="24"/>
                <w:szCs w:val="24"/>
              </w:rPr>
            </w:pPr>
          </w:p>
        </w:tc>
        <w:tc>
          <w:tcPr>
            <w:tcW w:w="2262" w:type="dxa"/>
          </w:tcPr>
          <w:p w:rsidR="00D94FB8" w:rsidRPr="00BF76B6" w:rsidRDefault="00D94FB8" w:rsidP="006D0B8E">
            <w:pPr>
              <w:pStyle w:val="BodyText4"/>
              <w:shd w:val="clear" w:color="auto" w:fill="auto"/>
              <w:tabs>
                <w:tab w:val="left" w:pos="596"/>
              </w:tabs>
              <w:spacing w:after="60" w:line="250" w:lineRule="exact"/>
              <w:ind w:right="20" w:firstLine="0"/>
              <w:jc w:val="both"/>
              <w:rPr>
                <w:sz w:val="24"/>
                <w:szCs w:val="24"/>
              </w:rPr>
            </w:pPr>
          </w:p>
        </w:tc>
      </w:tr>
      <w:tr w:rsidR="00D94FB8" w:rsidRPr="00BF76B6" w:rsidTr="009E28C1">
        <w:tc>
          <w:tcPr>
            <w:tcW w:w="737" w:type="dxa"/>
          </w:tcPr>
          <w:p w:rsidR="00D94FB8" w:rsidRPr="00BF76B6" w:rsidRDefault="00D94FB8" w:rsidP="00D94FB8">
            <w:pPr>
              <w:pStyle w:val="BodyText4"/>
              <w:shd w:val="clear" w:color="auto" w:fill="auto"/>
              <w:tabs>
                <w:tab w:val="left" w:pos="596"/>
              </w:tabs>
              <w:spacing w:after="60" w:line="250" w:lineRule="exact"/>
              <w:ind w:right="20" w:firstLine="0"/>
              <w:jc w:val="both"/>
              <w:rPr>
                <w:sz w:val="24"/>
                <w:szCs w:val="24"/>
              </w:rPr>
            </w:pPr>
            <w:r w:rsidRPr="00BF76B6">
              <w:rPr>
                <w:sz w:val="24"/>
                <w:szCs w:val="24"/>
              </w:rPr>
              <w:t>...</w:t>
            </w:r>
          </w:p>
        </w:tc>
        <w:tc>
          <w:tcPr>
            <w:tcW w:w="1559" w:type="dxa"/>
          </w:tcPr>
          <w:p w:rsidR="00D94FB8" w:rsidRPr="00BF76B6" w:rsidRDefault="00D94FB8" w:rsidP="006D0B8E">
            <w:pPr>
              <w:pStyle w:val="BodyText4"/>
              <w:shd w:val="clear" w:color="auto" w:fill="auto"/>
              <w:tabs>
                <w:tab w:val="left" w:pos="596"/>
              </w:tabs>
              <w:spacing w:after="60" w:line="250" w:lineRule="exact"/>
              <w:ind w:right="20" w:firstLine="0"/>
              <w:jc w:val="both"/>
              <w:rPr>
                <w:sz w:val="24"/>
                <w:szCs w:val="24"/>
              </w:rPr>
            </w:pPr>
          </w:p>
        </w:tc>
        <w:tc>
          <w:tcPr>
            <w:tcW w:w="1701" w:type="dxa"/>
          </w:tcPr>
          <w:p w:rsidR="00D94FB8" w:rsidRPr="00BF76B6" w:rsidRDefault="00D94FB8" w:rsidP="006D0B8E">
            <w:pPr>
              <w:pStyle w:val="BodyText4"/>
              <w:shd w:val="clear" w:color="auto" w:fill="auto"/>
              <w:tabs>
                <w:tab w:val="left" w:pos="596"/>
              </w:tabs>
              <w:spacing w:after="60" w:line="250" w:lineRule="exact"/>
              <w:ind w:right="20" w:firstLine="0"/>
              <w:jc w:val="both"/>
              <w:rPr>
                <w:sz w:val="24"/>
                <w:szCs w:val="24"/>
              </w:rPr>
            </w:pPr>
          </w:p>
        </w:tc>
        <w:tc>
          <w:tcPr>
            <w:tcW w:w="1701" w:type="dxa"/>
          </w:tcPr>
          <w:p w:rsidR="00D94FB8" w:rsidRPr="00BF76B6" w:rsidRDefault="00D94FB8" w:rsidP="006D0B8E">
            <w:pPr>
              <w:pStyle w:val="BodyText4"/>
              <w:shd w:val="clear" w:color="auto" w:fill="auto"/>
              <w:tabs>
                <w:tab w:val="left" w:pos="596"/>
              </w:tabs>
              <w:spacing w:after="60" w:line="250" w:lineRule="exact"/>
              <w:ind w:right="20" w:firstLine="0"/>
              <w:jc w:val="both"/>
              <w:rPr>
                <w:sz w:val="24"/>
                <w:szCs w:val="24"/>
              </w:rPr>
            </w:pPr>
          </w:p>
        </w:tc>
        <w:tc>
          <w:tcPr>
            <w:tcW w:w="2262" w:type="dxa"/>
          </w:tcPr>
          <w:p w:rsidR="00D94FB8" w:rsidRPr="00BF76B6" w:rsidRDefault="00D94FB8" w:rsidP="006D0B8E">
            <w:pPr>
              <w:pStyle w:val="BodyText4"/>
              <w:shd w:val="clear" w:color="auto" w:fill="auto"/>
              <w:tabs>
                <w:tab w:val="left" w:pos="596"/>
              </w:tabs>
              <w:spacing w:after="60" w:line="250" w:lineRule="exact"/>
              <w:ind w:right="20" w:firstLine="0"/>
              <w:jc w:val="both"/>
              <w:rPr>
                <w:sz w:val="24"/>
                <w:szCs w:val="24"/>
              </w:rPr>
            </w:pPr>
          </w:p>
        </w:tc>
      </w:tr>
    </w:tbl>
    <w:p w:rsidR="009E28C1" w:rsidRPr="00BF76B6" w:rsidRDefault="00D94FB8" w:rsidP="009E28C1">
      <w:pPr>
        <w:pStyle w:val="BodyText4"/>
        <w:shd w:val="clear" w:color="auto" w:fill="auto"/>
        <w:tabs>
          <w:tab w:val="left" w:pos="596"/>
        </w:tabs>
        <w:spacing w:after="60" w:line="250" w:lineRule="exact"/>
        <w:ind w:left="360" w:right="20" w:firstLine="0"/>
        <w:jc w:val="both"/>
        <w:rPr>
          <w:sz w:val="24"/>
          <w:szCs w:val="24"/>
        </w:rPr>
      </w:pPr>
      <w:r w:rsidRPr="00BF76B6">
        <w:rPr>
          <w:sz w:val="24"/>
          <w:szCs w:val="24"/>
        </w:rPr>
        <w:tab/>
      </w:r>
      <w:r w:rsidRPr="00BF76B6">
        <w:rPr>
          <w:sz w:val="24"/>
          <w:szCs w:val="24"/>
        </w:rPr>
        <w:tab/>
      </w:r>
      <w:r w:rsidRPr="00BF76B6">
        <w:rPr>
          <w:sz w:val="24"/>
          <w:szCs w:val="24"/>
        </w:rPr>
        <w:tab/>
      </w:r>
      <w:r w:rsidRPr="00BF76B6">
        <w:rPr>
          <w:sz w:val="24"/>
          <w:szCs w:val="24"/>
        </w:rPr>
        <w:tab/>
        <w:t>* visi lauki aizpildāmi obligāti</w:t>
      </w:r>
    </w:p>
    <w:p w:rsidR="009E28C1" w:rsidRPr="00BF76B6" w:rsidRDefault="009E28C1" w:rsidP="009E28C1">
      <w:pPr>
        <w:pStyle w:val="BodyText4"/>
        <w:shd w:val="clear" w:color="auto" w:fill="auto"/>
        <w:tabs>
          <w:tab w:val="left" w:pos="2268"/>
        </w:tabs>
        <w:spacing w:after="60" w:line="250" w:lineRule="exact"/>
        <w:ind w:left="2268" w:right="20" w:firstLine="0"/>
        <w:jc w:val="both"/>
        <w:rPr>
          <w:sz w:val="24"/>
        </w:rPr>
      </w:pPr>
      <w:r w:rsidRPr="00BF76B6">
        <w:rPr>
          <w:sz w:val="24"/>
        </w:rPr>
        <w:t>** Iepirkuma komisijai ir tiesības sazināties ar norādīto kontaktpersonu, atsauksmes vai papildus informācijas iegūšanai</w:t>
      </w:r>
    </w:p>
    <w:p w:rsidR="00ED1E6D" w:rsidRPr="00ED1E6D" w:rsidRDefault="00ED1E6D" w:rsidP="004F3761">
      <w:pPr>
        <w:pStyle w:val="ListParagraph"/>
        <w:keepNext/>
        <w:numPr>
          <w:ilvl w:val="2"/>
          <w:numId w:val="15"/>
        </w:numPr>
        <w:autoSpaceDE w:val="0"/>
        <w:autoSpaceDN w:val="0"/>
        <w:adjustRightInd w:val="0"/>
        <w:spacing w:before="120" w:after="120"/>
        <w:ind w:left="1560" w:hanging="709"/>
        <w:jc w:val="both"/>
        <w:rPr>
          <w:rFonts w:eastAsiaTheme="minorHAnsi"/>
          <w:u w:val="single"/>
          <w:lang w:eastAsia="en-US"/>
        </w:rPr>
      </w:pPr>
      <w:r>
        <w:t xml:space="preserve"> </w:t>
      </w:r>
      <w:r w:rsidRPr="005B607C">
        <w:t xml:space="preserve">Pretendenta apliecināta izziņa par finanšu apgrozījumu iepriekšējā </w:t>
      </w:r>
      <w:r>
        <w:t>(201</w:t>
      </w:r>
      <w:r w:rsidR="00BB346B">
        <w:t>6</w:t>
      </w:r>
      <w:r>
        <w:t xml:space="preserve">.) </w:t>
      </w:r>
      <w:r w:rsidRPr="005B607C">
        <w:t>gadā.</w:t>
      </w:r>
      <w:r w:rsidR="00B13BC3" w:rsidRPr="00BF76B6">
        <w:t xml:space="preserve">  </w:t>
      </w:r>
    </w:p>
    <w:p w:rsidR="00AD41F2" w:rsidRPr="00BF76B6" w:rsidRDefault="00ED1E6D" w:rsidP="004F3761">
      <w:pPr>
        <w:pStyle w:val="ListParagraph"/>
        <w:keepNext/>
        <w:numPr>
          <w:ilvl w:val="2"/>
          <w:numId w:val="15"/>
        </w:numPr>
        <w:autoSpaceDE w:val="0"/>
        <w:autoSpaceDN w:val="0"/>
        <w:adjustRightInd w:val="0"/>
        <w:spacing w:before="120" w:after="120"/>
        <w:ind w:left="1560" w:hanging="709"/>
        <w:jc w:val="both"/>
        <w:rPr>
          <w:rFonts w:eastAsiaTheme="minorHAnsi"/>
          <w:u w:val="single"/>
          <w:lang w:eastAsia="en-US"/>
        </w:rPr>
      </w:pPr>
      <w:r>
        <w:t xml:space="preserve"> </w:t>
      </w:r>
      <w:r w:rsidR="00AE343B" w:rsidRPr="00BF76B6">
        <w:t>Pretendent</w:t>
      </w:r>
      <w:r w:rsidR="00C309ED" w:rsidRPr="00BF76B6">
        <w:t>s var iesniegt kvalifikāciju apliecinošus papildus dokumentus pēc saviem ieskatiem, ja tie pamato kādu no kvalifikācijas pārbaudes kritērijiem.</w:t>
      </w:r>
    </w:p>
    <w:p w:rsidR="008034ED" w:rsidRPr="00BF76B6" w:rsidRDefault="008034ED" w:rsidP="004F3761">
      <w:pPr>
        <w:pStyle w:val="ListParagraph"/>
        <w:keepNext/>
        <w:numPr>
          <w:ilvl w:val="2"/>
          <w:numId w:val="15"/>
        </w:numPr>
        <w:autoSpaceDE w:val="0"/>
        <w:autoSpaceDN w:val="0"/>
        <w:adjustRightInd w:val="0"/>
        <w:spacing w:before="120" w:after="120"/>
        <w:ind w:left="1560" w:hanging="709"/>
        <w:jc w:val="both"/>
        <w:rPr>
          <w:rFonts w:eastAsiaTheme="minorHAnsi"/>
          <w:u w:val="single"/>
          <w:lang w:eastAsia="en-US"/>
        </w:rPr>
      </w:pPr>
      <w:r w:rsidRPr="00891614">
        <w:rPr>
          <w:b/>
          <w:color w:val="000000"/>
        </w:rPr>
        <w:t xml:space="preserve"> </w:t>
      </w:r>
      <w:r w:rsidRPr="00891614">
        <w:rPr>
          <w:b/>
          <w:color w:val="000000"/>
        </w:rPr>
        <w:tab/>
      </w:r>
      <w:r w:rsidR="00891614" w:rsidRPr="00891614">
        <w:rPr>
          <w:color w:val="000000"/>
        </w:rPr>
        <w:t>Ja</w:t>
      </w:r>
      <w:r w:rsidR="00891614" w:rsidRPr="0024137B">
        <w:rPr>
          <w:color w:val="000000"/>
        </w:rPr>
        <w:t xml:space="preserve"> pretendents iepirkuma līguma izpildē piesaista </w:t>
      </w:r>
      <w:r w:rsidR="00891614" w:rsidRPr="0024137B">
        <w:t>personu, uz</w:t>
      </w:r>
      <w:r w:rsidR="00891614" w:rsidRPr="004275B4">
        <w:t xml:space="preserve"> kuru iespējām pretendents balstās, lai apliecinātu, ka tā kvalifikācija atbilst Nolikuma noteiktajām prasībām, </w:t>
      </w:r>
      <w:r w:rsidR="00891614" w:rsidRPr="004275B4">
        <w:rPr>
          <w:color w:val="000000"/>
        </w:rPr>
        <w:t>Pretendentam jāiesniedz piesaistītā</w:t>
      </w:r>
      <w:r w:rsidR="00BC5CE7">
        <w:rPr>
          <w:color w:val="000000"/>
        </w:rPr>
        <w:t>s</w:t>
      </w:r>
      <w:r w:rsidR="00891614" w:rsidRPr="004275B4">
        <w:rPr>
          <w:color w:val="000000"/>
        </w:rPr>
        <w:t xml:space="preserve"> </w:t>
      </w:r>
      <w:r w:rsidR="00891614" w:rsidRPr="004275B4">
        <w:rPr>
          <w:bCs/>
        </w:rPr>
        <w:t xml:space="preserve">personas apliecinājums par sadarbību </w:t>
      </w:r>
      <w:r w:rsidR="00891614" w:rsidRPr="004275B4">
        <w:lastRenderedPageBreak/>
        <w:t xml:space="preserve">konkrētā iepirkuma līguma izpildē vai </w:t>
      </w:r>
      <w:r w:rsidR="00891614" w:rsidRPr="004275B4">
        <w:rPr>
          <w:bCs/>
        </w:rPr>
        <w:t xml:space="preserve">pretendenta </w:t>
      </w:r>
      <w:r w:rsidR="00891614" w:rsidRPr="004275B4">
        <w:t xml:space="preserve">un </w:t>
      </w:r>
      <w:r w:rsidR="00891614" w:rsidRPr="004275B4">
        <w:rPr>
          <w:bCs/>
        </w:rPr>
        <w:t xml:space="preserve">personas vienošanos par to sadarbību </w:t>
      </w:r>
      <w:r w:rsidR="00891614" w:rsidRPr="004275B4">
        <w:t>konkrētā iepirkuma līguma izpildē.</w:t>
      </w:r>
    </w:p>
    <w:p w:rsidR="008034ED" w:rsidRPr="00BF76B6" w:rsidRDefault="008034ED" w:rsidP="004F3761">
      <w:pPr>
        <w:pStyle w:val="ListParagraph"/>
        <w:keepNext/>
        <w:numPr>
          <w:ilvl w:val="2"/>
          <w:numId w:val="15"/>
        </w:numPr>
        <w:autoSpaceDE w:val="0"/>
        <w:autoSpaceDN w:val="0"/>
        <w:adjustRightInd w:val="0"/>
        <w:spacing w:before="120" w:after="120"/>
        <w:ind w:left="1560" w:hanging="709"/>
        <w:jc w:val="both"/>
        <w:rPr>
          <w:rFonts w:eastAsiaTheme="minorHAnsi"/>
          <w:u w:val="single"/>
          <w:lang w:eastAsia="en-US"/>
        </w:rPr>
      </w:pPr>
      <w:r w:rsidRPr="00BF76B6">
        <w:rPr>
          <w:b/>
          <w:color w:val="000000"/>
        </w:rPr>
        <w:t xml:space="preserve"> </w:t>
      </w:r>
      <w:r w:rsidRPr="00BF76B6">
        <w:rPr>
          <w:b/>
          <w:color w:val="000000"/>
        </w:rPr>
        <w:tab/>
        <w:t>Prasības par iesniedzamajiem kvalifikācijas dokumentiem attiecas uz:</w:t>
      </w:r>
    </w:p>
    <w:p w:rsidR="008034ED" w:rsidRPr="00BF76B6" w:rsidRDefault="008034ED" w:rsidP="008034ED">
      <w:pPr>
        <w:pStyle w:val="ListParagraph"/>
        <w:keepNext/>
        <w:numPr>
          <w:ilvl w:val="3"/>
          <w:numId w:val="15"/>
        </w:numPr>
        <w:tabs>
          <w:tab w:val="clear" w:pos="2564"/>
          <w:tab w:val="num" w:pos="2694"/>
        </w:tabs>
        <w:autoSpaceDE w:val="0"/>
        <w:autoSpaceDN w:val="0"/>
        <w:adjustRightInd w:val="0"/>
        <w:spacing w:before="120" w:after="120"/>
        <w:ind w:left="2694" w:hanging="1134"/>
        <w:jc w:val="both"/>
        <w:rPr>
          <w:rFonts w:eastAsia="Calibri"/>
          <w:lang w:eastAsia="en-US"/>
        </w:rPr>
      </w:pPr>
      <w:r w:rsidRPr="00BF76B6">
        <w:t>personālsabiedrības biedru, ja pretendents ir personālsabiedrība;</w:t>
      </w:r>
    </w:p>
    <w:p w:rsidR="008034ED" w:rsidRPr="00BF76B6" w:rsidRDefault="008034ED" w:rsidP="008034ED">
      <w:pPr>
        <w:pStyle w:val="ListParagraph"/>
        <w:keepNext/>
        <w:numPr>
          <w:ilvl w:val="3"/>
          <w:numId w:val="15"/>
        </w:numPr>
        <w:tabs>
          <w:tab w:val="clear" w:pos="2564"/>
          <w:tab w:val="num" w:pos="2694"/>
        </w:tabs>
        <w:autoSpaceDE w:val="0"/>
        <w:autoSpaceDN w:val="0"/>
        <w:adjustRightInd w:val="0"/>
        <w:spacing w:before="120" w:after="120"/>
        <w:ind w:left="2694" w:hanging="1134"/>
        <w:jc w:val="both"/>
        <w:rPr>
          <w:rFonts w:eastAsia="Calibri"/>
          <w:lang w:eastAsia="en-US"/>
        </w:rPr>
      </w:pPr>
      <w:r w:rsidRPr="00BF76B6">
        <w:t>uz pretendenta norādīto personu, uz kuru iespējām pretendents balstās, lai apliecinātu, ka tā kvalifikācija atbilst iepirkuma procedūras dokumentos noteiktajām prasībām.</w:t>
      </w:r>
    </w:p>
    <w:p w:rsidR="008C0D92" w:rsidRPr="00BF76B6" w:rsidRDefault="008034ED" w:rsidP="004F3761">
      <w:pPr>
        <w:pStyle w:val="ListParagraph"/>
        <w:keepNext/>
        <w:numPr>
          <w:ilvl w:val="2"/>
          <w:numId w:val="15"/>
        </w:numPr>
        <w:autoSpaceDE w:val="0"/>
        <w:autoSpaceDN w:val="0"/>
        <w:adjustRightInd w:val="0"/>
        <w:spacing w:before="120" w:after="120"/>
        <w:ind w:left="1560" w:hanging="709"/>
        <w:jc w:val="both"/>
        <w:rPr>
          <w:rFonts w:eastAsiaTheme="minorHAnsi"/>
          <w:u w:val="single"/>
          <w:lang w:eastAsia="en-US"/>
        </w:rPr>
      </w:pPr>
      <w:r w:rsidRPr="00BF76B6">
        <w:t xml:space="preserve">  </w:t>
      </w:r>
      <w:r w:rsidR="00FD515D" w:rsidRPr="00BF76B6">
        <w:t xml:space="preserve">Ja piedāvājumu iesniedz personu grupa (piegādātāju apvienība), iesniedzamo dokumentu paketei ir jāpievieno sadarbības </w:t>
      </w:r>
      <w:smartTag w:uri="schemas-tilde-lv/tildestengine" w:element="veidnes">
        <w:smartTagPr>
          <w:attr w:name="id" w:val="-1"/>
          <w:attr w:name="baseform" w:val="līgums"/>
          <w:attr w:name="text" w:val="līgums"/>
        </w:smartTagPr>
        <w:r w:rsidR="00FD515D" w:rsidRPr="00BF76B6">
          <w:t>līgums</w:t>
        </w:r>
      </w:smartTag>
      <w:r w:rsidR="005F30B7" w:rsidRPr="00BF76B6">
        <w:t>, kurā noteikts:</w:t>
      </w:r>
    </w:p>
    <w:p w:rsidR="008C0D92" w:rsidRPr="00BF76B6" w:rsidRDefault="00FD515D" w:rsidP="00B13BC3">
      <w:pPr>
        <w:pStyle w:val="ListParagraph"/>
        <w:keepNext/>
        <w:numPr>
          <w:ilvl w:val="3"/>
          <w:numId w:val="15"/>
        </w:numPr>
        <w:tabs>
          <w:tab w:val="clear" w:pos="2564"/>
          <w:tab w:val="num" w:pos="2835"/>
        </w:tabs>
        <w:autoSpaceDE w:val="0"/>
        <w:autoSpaceDN w:val="0"/>
        <w:adjustRightInd w:val="0"/>
        <w:spacing w:before="120" w:after="120"/>
        <w:ind w:left="2835" w:hanging="991"/>
        <w:jc w:val="both"/>
        <w:rPr>
          <w:rFonts w:eastAsiaTheme="minorHAnsi"/>
          <w:u w:val="single"/>
          <w:lang w:eastAsia="en-US"/>
        </w:rPr>
      </w:pPr>
      <w:r w:rsidRPr="00BF76B6">
        <w:t>ka visi piegādātāju apvienības dalībnieki kopā un atsevišķi ir at</w:t>
      </w:r>
      <w:r w:rsidR="005F30B7" w:rsidRPr="00BF76B6">
        <w:t xml:space="preserve">bildīgi par </w:t>
      </w:r>
      <w:r w:rsidR="002039F8" w:rsidRPr="00BF76B6">
        <w:t>Iepirkuma</w:t>
      </w:r>
      <w:r w:rsidR="005F30B7" w:rsidRPr="00BF76B6">
        <w:t xml:space="preserve"> izpildi;</w:t>
      </w:r>
    </w:p>
    <w:p w:rsidR="008C0D92" w:rsidRPr="00BF76B6" w:rsidRDefault="00FD515D" w:rsidP="00B13BC3">
      <w:pPr>
        <w:pStyle w:val="ListParagraph"/>
        <w:keepNext/>
        <w:numPr>
          <w:ilvl w:val="3"/>
          <w:numId w:val="15"/>
        </w:numPr>
        <w:tabs>
          <w:tab w:val="clear" w:pos="2564"/>
          <w:tab w:val="num" w:pos="2835"/>
        </w:tabs>
        <w:autoSpaceDE w:val="0"/>
        <w:autoSpaceDN w:val="0"/>
        <w:adjustRightInd w:val="0"/>
        <w:spacing w:before="120" w:after="120"/>
        <w:ind w:left="2835" w:hanging="991"/>
        <w:jc w:val="both"/>
        <w:rPr>
          <w:rFonts w:eastAsiaTheme="minorHAnsi"/>
          <w:u w:val="single"/>
          <w:lang w:eastAsia="en-US"/>
        </w:rPr>
      </w:pPr>
      <w:smartTag w:uri="schemas-tilde-lv/tildestengine" w:element="veidnes">
        <w:smartTagPr>
          <w:attr w:name="id" w:val="-1"/>
          <w:attr w:name="baseform" w:val="pilnvara"/>
          <w:attr w:name="text" w:val="pilnvara"/>
        </w:smartTagPr>
        <w:r w:rsidRPr="00BF76B6">
          <w:t>pilnvara</w:t>
        </w:r>
      </w:smartTag>
      <w:r w:rsidRPr="00BF76B6">
        <w:t xml:space="preserve"> galvenajam dalībniekam pārstāvēt piegādātāju apvienību konkursā un dalībnieku vārdā pa</w:t>
      </w:r>
      <w:r w:rsidR="005F30B7" w:rsidRPr="00BF76B6">
        <w:t>rakstīt piedāvājuma dokumentus;</w:t>
      </w:r>
    </w:p>
    <w:p w:rsidR="008C0D92" w:rsidRPr="00BF76B6" w:rsidRDefault="00FD515D" w:rsidP="00B13BC3">
      <w:pPr>
        <w:pStyle w:val="ListParagraph"/>
        <w:keepNext/>
        <w:numPr>
          <w:ilvl w:val="3"/>
          <w:numId w:val="15"/>
        </w:numPr>
        <w:tabs>
          <w:tab w:val="clear" w:pos="2564"/>
          <w:tab w:val="num" w:pos="2835"/>
        </w:tabs>
        <w:autoSpaceDE w:val="0"/>
        <w:autoSpaceDN w:val="0"/>
        <w:adjustRightInd w:val="0"/>
        <w:spacing w:before="120" w:after="120"/>
        <w:ind w:left="2835" w:hanging="991"/>
        <w:jc w:val="both"/>
        <w:rPr>
          <w:rFonts w:eastAsiaTheme="minorHAnsi"/>
          <w:u w:val="single"/>
          <w:lang w:eastAsia="en-US"/>
        </w:rPr>
      </w:pPr>
      <w:r w:rsidRPr="00BF76B6">
        <w:t>kādas personas ir apvienojušās pieg</w:t>
      </w:r>
      <w:r w:rsidR="005F30B7" w:rsidRPr="00BF76B6">
        <w:t>ādātāju apvienībā</w:t>
      </w:r>
      <w:r w:rsidR="005F30B7" w:rsidRPr="00BF76B6">
        <w:rPr>
          <w:rFonts w:eastAsiaTheme="minorHAnsi"/>
          <w:lang w:eastAsia="en-US"/>
        </w:rPr>
        <w:t>;</w:t>
      </w:r>
    </w:p>
    <w:p w:rsidR="008C0D92" w:rsidRPr="00BF76B6" w:rsidRDefault="00FD515D" w:rsidP="00B13BC3">
      <w:pPr>
        <w:pStyle w:val="ListParagraph"/>
        <w:keepNext/>
        <w:numPr>
          <w:ilvl w:val="3"/>
          <w:numId w:val="15"/>
        </w:numPr>
        <w:tabs>
          <w:tab w:val="clear" w:pos="2564"/>
          <w:tab w:val="num" w:pos="2835"/>
        </w:tabs>
        <w:autoSpaceDE w:val="0"/>
        <w:autoSpaceDN w:val="0"/>
        <w:adjustRightInd w:val="0"/>
        <w:spacing w:before="120" w:after="120"/>
        <w:ind w:left="2835" w:hanging="991"/>
        <w:jc w:val="both"/>
        <w:rPr>
          <w:rFonts w:eastAsiaTheme="minorHAnsi"/>
          <w:u w:val="single"/>
          <w:lang w:eastAsia="en-US"/>
        </w:rPr>
      </w:pPr>
      <w:r w:rsidRPr="00BF76B6">
        <w:t xml:space="preserve">katra piegādātāju apvienības </w:t>
      </w:r>
      <w:r w:rsidR="005F30B7" w:rsidRPr="00BF76B6">
        <w:t>dalībnieka veicamo darbu apjomam;</w:t>
      </w:r>
    </w:p>
    <w:p w:rsidR="008C0D92" w:rsidRPr="00BF76B6" w:rsidRDefault="005F30B7" w:rsidP="00B13BC3">
      <w:pPr>
        <w:pStyle w:val="ListParagraph"/>
        <w:keepNext/>
        <w:numPr>
          <w:ilvl w:val="3"/>
          <w:numId w:val="15"/>
        </w:numPr>
        <w:tabs>
          <w:tab w:val="clear" w:pos="2564"/>
          <w:tab w:val="num" w:pos="2835"/>
        </w:tabs>
        <w:autoSpaceDE w:val="0"/>
        <w:autoSpaceDN w:val="0"/>
        <w:adjustRightInd w:val="0"/>
        <w:spacing w:before="120" w:after="120"/>
        <w:ind w:left="2835" w:hanging="991"/>
        <w:jc w:val="both"/>
        <w:rPr>
          <w:rFonts w:eastAsiaTheme="minorHAnsi"/>
          <w:u w:val="single"/>
          <w:lang w:eastAsia="en-US"/>
        </w:rPr>
      </w:pPr>
      <w:r w:rsidRPr="00BF76B6">
        <w:t>kādā juridiskā struktūrā piegādātāju apvienības dalībnieki apvienosies;</w:t>
      </w:r>
    </w:p>
    <w:p w:rsidR="00FD515D" w:rsidRPr="00BF76B6" w:rsidRDefault="008034ED" w:rsidP="004F3761">
      <w:pPr>
        <w:pStyle w:val="ListParagraph"/>
        <w:keepNext/>
        <w:numPr>
          <w:ilvl w:val="3"/>
          <w:numId w:val="15"/>
        </w:numPr>
        <w:autoSpaceDE w:val="0"/>
        <w:autoSpaceDN w:val="0"/>
        <w:adjustRightInd w:val="0"/>
        <w:spacing w:before="120" w:after="120"/>
        <w:jc w:val="both"/>
        <w:rPr>
          <w:rFonts w:eastAsiaTheme="minorHAnsi"/>
          <w:u w:val="single"/>
          <w:lang w:eastAsia="en-US"/>
        </w:rPr>
      </w:pPr>
      <w:r w:rsidRPr="00BF76B6">
        <w:t xml:space="preserve"> </w:t>
      </w:r>
      <w:r w:rsidRPr="00BF76B6">
        <w:tab/>
      </w:r>
      <w:r w:rsidR="00FD515D" w:rsidRPr="00BF76B6">
        <w:t>apliecinājum</w:t>
      </w:r>
      <w:r w:rsidR="002039F8" w:rsidRPr="00BF76B6">
        <w:t>s</w:t>
      </w:r>
      <w:r w:rsidR="00FD515D" w:rsidRPr="00BF76B6">
        <w:t>, ka gadījumā, ja piegādātāju apvienība tiks noteikta par uzvarētāju, 10 (desmit) darba dienu laikā piegādātāju apvie</w:t>
      </w:r>
      <w:r w:rsidRPr="00BF76B6">
        <w:t xml:space="preserve">nība </w:t>
      </w:r>
      <w:r w:rsidR="00FD515D" w:rsidRPr="00BF76B6">
        <w:t xml:space="preserve">normatīvajos aktos noteiktā kārtībā </w:t>
      </w:r>
      <w:r w:rsidR="00B45DCB" w:rsidRPr="00BF76B6">
        <w:t>uz līguma izpildes laiku organizēsies noteiktajā juridiskajā statusā</w:t>
      </w:r>
      <w:r w:rsidR="005F30B7" w:rsidRPr="00BF76B6">
        <w:t>.</w:t>
      </w:r>
    </w:p>
    <w:p w:rsidR="00AD41F2" w:rsidRPr="00BF76B6" w:rsidRDefault="00FA1B2E" w:rsidP="004F3761">
      <w:pPr>
        <w:pStyle w:val="ListParagraph"/>
        <w:numPr>
          <w:ilvl w:val="1"/>
          <w:numId w:val="15"/>
        </w:numPr>
        <w:autoSpaceDE w:val="0"/>
        <w:autoSpaceDN w:val="0"/>
        <w:adjustRightInd w:val="0"/>
        <w:spacing w:before="120" w:after="120"/>
        <w:jc w:val="both"/>
        <w:rPr>
          <w:rFonts w:eastAsiaTheme="minorHAnsi"/>
          <w:b/>
          <w:lang w:eastAsia="en-US"/>
        </w:rPr>
      </w:pPr>
      <w:r w:rsidRPr="00BF76B6">
        <w:rPr>
          <w:rFonts w:eastAsiaTheme="minorHAnsi"/>
          <w:b/>
          <w:lang w:eastAsia="en-US"/>
        </w:rPr>
        <w:t xml:space="preserve"> </w:t>
      </w:r>
      <w:r w:rsidR="009C17FC" w:rsidRPr="00BF76B6">
        <w:rPr>
          <w:rFonts w:eastAsiaTheme="minorHAnsi"/>
          <w:b/>
          <w:lang w:eastAsia="en-US"/>
        </w:rPr>
        <w:tab/>
      </w:r>
      <w:r w:rsidR="00F13C52" w:rsidRPr="00BF76B6">
        <w:rPr>
          <w:b/>
        </w:rPr>
        <w:t>Tehniskais piedāvājums.</w:t>
      </w:r>
    </w:p>
    <w:p w:rsidR="009C1370" w:rsidRPr="00BF76B6" w:rsidRDefault="00FA1B2E" w:rsidP="0024451D">
      <w:pPr>
        <w:pStyle w:val="ListParagraph"/>
        <w:numPr>
          <w:ilvl w:val="2"/>
          <w:numId w:val="15"/>
        </w:numPr>
        <w:autoSpaceDE w:val="0"/>
        <w:autoSpaceDN w:val="0"/>
        <w:adjustRightInd w:val="0"/>
        <w:spacing w:before="120" w:after="120"/>
        <w:jc w:val="both"/>
        <w:rPr>
          <w:rFonts w:eastAsiaTheme="minorHAnsi"/>
          <w:b/>
          <w:lang w:eastAsia="en-US"/>
        </w:rPr>
      </w:pPr>
      <w:r w:rsidRPr="00BF76B6">
        <w:t xml:space="preserve">Tehniskais piedāvājums </w:t>
      </w:r>
      <w:r w:rsidR="00AE343B" w:rsidRPr="00BF76B6">
        <w:t>Pretendent</w:t>
      </w:r>
      <w:r w:rsidRPr="00BF76B6">
        <w:t>am jāsagatavo saskaņā ar Tehnisko specifikāciju</w:t>
      </w:r>
      <w:r w:rsidR="0060556F" w:rsidRPr="00BF76B6">
        <w:t xml:space="preserve"> </w:t>
      </w:r>
      <w:r w:rsidRPr="00BF76B6">
        <w:t>(</w:t>
      </w:r>
      <w:r w:rsidR="00C60C53" w:rsidRPr="00BF76B6">
        <w:t xml:space="preserve">nolikuma </w:t>
      </w:r>
      <w:r w:rsidR="002039F8" w:rsidRPr="00BF76B6">
        <w:t>P</w:t>
      </w:r>
      <w:r w:rsidR="00C60C53" w:rsidRPr="00BF76B6">
        <w:t>ielikums Nr.2</w:t>
      </w:r>
      <w:r w:rsidRPr="00BF76B6">
        <w:t xml:space="preserve">). </w:t>
      </w:r>
      <w:r w:rsidRPr="00BF76B6">
        <w:rPr>
          <w:rFonts w:eastAsiaTheme="minorHAnsi"/>
        </w:rPr>
        <w:t>Tehniskā specifikācija satur obligātas prasības attiecībā uz iepirkuma priekšmetu.</w:t>
      </w:r>
    </w:p>
    <w:p w:rsidR="00BD12AC" w:rsidRPr="00C5724B" w:rsidRDefault="000C6599" w:rsidP="00674311">
      <w:pPr>
        <w:pStyle w:val="ListParagraph"/>
        <w:numPr>
          <w:ilvl w:val="2"/>
          <w:numId w:val="15"/>
        </w:numPr>
        <w:shd w:val="clear" w:color="auto" w:fill="FFFFFF" w:themeFill="background1"/>
        <w:autoSpaceDE w:val="0"/>
        <w:autoSpaceDN w:val="0"/>
        <w:adjustRightInd w:val="0"/>
        <w:spacing w:before="120" w:after="120"/>
        <w:jc w:val="both"/>
        <w:rPr>
          <w:rFonts w:eastAsiaTheme="minorHAnsi"/>
          <w:b/>
          <w:lang w:eastAsia="en-US"/>
        </w:rPr>
      </w:pPr>
      <w:r w:rsidRPr="00BF76B6">
        <w:t>Pretendentam jāsagatavo un jāiesniedz piedāvājums tā, lai tas saturētu visu informāciju, kas nepieciešama vērtēšanas procesā saskaņā ar Nolikumā noteikto.</w:t>
      </w:r>
    </w:p>
    <w:p w:rsidR="00B87779" w:rsidRPr="00BF76B6" w:rsidRDefault="00B87779" w:rsidP="00674311">
      <w:pPr>
        <w:pStyle w:val="ListParagraph"/>
        <w:numPr>
          <w:ilvl w:val="2"/>
          <w:numId w:val="15"/>
        </w:numPr>
        <w:shd w:val="clear" w:color="auto" w:fill="FFFFFF" w:themeFill="background1"/>
        <w:autoSpaceDE w:val="0"/>
        <w:autoSpaceDN w:val="0"/>
        <w:adjustRightInd w:val="0"/>
        <w:spacing w:before="120" w:after="120"/>
        <w:jc w:val="both"/>
        <w:rPr>
          <w:rFonts w:eastAsiaTheme="minorHAnsi"/>
          <w:b/>
          <w:lang w:eastAsia="en-US"/>
        </w:rPr>
      </w:pPr>
      <w:r w:rsidRPr="007472D5">
        <w:rPr>
          <w:b/>
        </w:rPr>
        <w:t xml:space="preserve">NB!!! Tehniskajā piedāvājumā jānorāda precīzi </w:t>
      </w:r>
      <w:r>
        <w:rPr>
          <w:b/>
        </w:rPr>
        <w:t xml:space="preserve">piedāvāto </w:t>
      </w:r>
      <w:r w:rsidRPr="007472D5">
        <w:rPr>
          <w:b/>
        </w:rPr>
        <w:t>materiālu modeļi/nosaukumi un parametri. Nav atļauts rakstīt tikai „atbilst/neatbilst” un lietot vārdus „ne mazāk”, „ne lielāks”, „vismaz”, „ne vairāk”, „ekvivalents” utt. Ja tiks lietoti iepriekš minētie vārdi, Iepirkumu komisija uzskatīs piedāvājumu par prasībām neatbilstošu un neprecīzu.</w:t>
      </w:r>
    </w:p>
    <w:p w:rsidR="00FA1B2E" w:rsidRPr="00BF76B6" w:rsidRDefault="009C17FC" w:rsidP="004F3761">
      <w:pPr>
        <w:pStyle w:val="ListParagraph"/>
        <w:numPr>
          <w:ilvl w:val="1"/>
          <w:numId w:val="15"/>
        </w:numPr>
        <w:autoSpaceDE w:val="0"/>
        <w:autoSpaceDN w:val="0"/>
        <w:adjustRightInd w:val="0"/>
        <w:spacing w:before="120" w:after="120"/>
        <w:jc w:val="both"/>
        <w:rPr>
          <w:rFonts w:eastAsiaTheme="minorHAnsi"/>
          <w:b/>
          <w:lang w:eastAsia="en-US"/>
        </w:rPr>
      </w:pPr>
      <w:bookmarkStart w:id="48" w:name="_Toc61422142"/>
      <w:bookmarkStart w:id="49" w:name="_Toc134628693"/>
      <w:bookmarkStart w:id="50" w:name="_Toc271623857"/>
      <w:bookmarkStart w:id="51" w:name="_Toc271744156"/>
      <w:r w:rsidRPr="00BF76B6">
        <w:rPr>
          <w:rFonts w:eastAsiaTheme="minorHAnsi"/>
          <w:b/>
        </w:rPr>
        <w:tab/>
      </w:r>
      <w:r w:rsidR="00FA1B2E" w:rsidRPr="00BF76B6">
        <w:rPr>
          <w:b/>
        </w:rPr>
        <w:t>Finanšu piedāvājums</w:t>
      </w:r>
      <w:bookmarkEnd w:id="48"/>
      <w:bookmarkEnd w:id="49"/>
      <w:bookmarkEnd w:id="50"/>
      <w:bookmarkEnd w:id="51"/>
      <w:r w:rsidR="00FA1B2E" w:rsidRPr="00BF76B6">
        <w:rPr>
          <w:b/>
        </w:rPr>
        <w:t>:</w:t>
      </w:r>
    </w:p>
    <w:p w:rsidR="00891614" w:rsidRDefault="00891614" w:rsidP="00891614">
      <w:pPr>
        <w:pStyle w:val="ListParagraph"/>
        <w:numPr>
          <w:ilvl w:val="2"/>
          <w:numId w:val="15"/>
        </w:numPr>
        <w:spacing w:before="120" w:after="120"/>
        <w:jc w:val="both"/>
      </w:pPr>
      <w:r w:rsidRPr="004275B4">
        <w:t>Finanšu piedāvājumu sagatavo atbilstoši Nolikuma Pielikumam Nr.3.</w:t>
      </w:r>
      <w:bookmarkEnd w:id="47"/>
    </w:p>
    <w:p w:rsidR="00891614" w:rsidRDefault="00891614" w:rsidP="00891614">
      <w:pPr>
        <w:pStyle w:val="ListParagraph"/>
        <w:numPr>
          <w:ilvl w:val="2"/>
          <w:numId w:val="15"/>
        </w:numPr>
        <w:spacing w:before="120" w:after="120"/>
        <w:jc w:val="both"/>
      </w:pPr>
      <w:r w:rsidRPr="004275B4">
        <w:t xml:space="preserve">Pretendenta finanšu piedāvājumā piedāvātajai līgumcenai ir jābūt norādītai </w:t>
      </w:r>
      <w:proofErr w:type="spellStart"/>
      <w:r w:rsidRPr="004275B4">
        <w:t>euro</w:t>
      </w:r>
      <w:proofErr w:type="spellEnd"/>
      <w:r w:rsidRPr="004275B4">
        <w:t xml:space="preserve"> (EUR). Pievienotās vērtības nodokļa summas, ja pretendents ir pievienotās vērtības nodokļa maksātājs, piedāvātajai cenai jānorāda atsevišķi. Finanšu piedāvājumā piedāvātā cena ietver visus ar iepirkuma līguma izpildi saistītos izdevumus, ieskaitot transporta izdevumus, visa veida sakaru izmaksas un izmaksas, kas saistītas ar tehniskās dokumentācijas izstrādi, t.sk., kancelejas preču un materiālu izmaksas un pakalpojumu kvalitātes un garantijas nodrošinājumu. Finanšu piedāvājuma cenā iekļauti visi nodokļi un nodevas, ja tādas ir paredzētas. Cenas ir jāaprēķina ar precizitāti 2 (divas) zīmes aiz komata. Pasūtītājs var pieprasīt pretendentam iesniegt detalizētāku cenas veidošanās mehānisma skaidrojumu.</w:t>
      </w:r>
    </w:p>
    <w:p w:rsidR="003C1F97" w:rsidRPr="00BF76B6" w:rsidRDefault="00891614" w:rsidP="00891614">
      <w:pPr>
        <w:pStyle w:val="ListParagraph"/>
        <w:numPr>
          <w:ilvl w:val="2"/>
          <w:numId w:val="15"/>
        </w:numPr>
        <w:spacing w:before="120" w:after="120"/>
        <w:jc w:val="both"/>
      </w:pPr>
      <w:r w:rsidRPr="004275B4">
        <w:lastRenderedPageBreak/>
        <w:t>Visām pretendenta izmaksām, kas saistītas ar iepirkuma līguma izpildi, jābūt iekļautām piedāvātajā cenā. Papildus izmaksas, kas nav iekļautas un norādītas piedāvātajā cenā, noslēdzot iepirkuma līgumu, netiks ņemtas vērā.</w:t>
      </w:r>
    </w:p>
    <w:p w:rsidR="003C252E" w:rsidRPr="00891614" w:rsidRDefault="00891614" w:rsidP="00891614">
      <w:pPr>
        <w:pStyle w:val="ListParagraph"/>
        <w:keepNext/>
        <w:numPr>
          <w:ilvl w:val="1"/>
          <w:numId w:val="15"/>
        </w:numPr>
        <w:spacing w:before="120"/>
        <w:ind w:hanging="502"/>
        <w:jc w:val="both"/>
        <w:rPr>
          <w:b/>
        </w:rPr>
      </w:pPr>
      <w:r>
        <w:t xml:space="preserve"> </w:t>
      </w:r>
      <w:r w:rsidR="003C252E" w:rsidRPr="00BF76B6">
        <w:t>Izziņas un citus dokumentus, kurus izsniedz kompetentās institūcijas, pasūtītājs pieņem un atzīst, ja tie izdoti ne agrāk kā 1 (vienu) mēnesi pirms iesniegšanas dienas.</w:t>
      </w:r>
    </w:p>
    <w:p w:rsidR="003C252E" w:rsidRPr="00BF76B6" w:rsidRDefault="003C252E" w:rsidP="00891614">
      <w:pPr>
        <w:pStyle w:val="ListParagraph"/>
        <w:keepNext/>
        <w:numPr>
          <w:ilvl w:val="1"/>
          <w:numId w:val="15"/>
        </w:numPr>
        <w:spacing w:before="120"/>
        <w:ind w:left="426" w:hanging="568"/>
        <w:jc w:val="both"/>
        <w:rPr>
          <w:b/>
        </w:rPr>
      </w:pPr>
      <w:r w:rsidRPr="00BF76B6">
        <w:t xml:space="preserve"> </w:t>
      </w:r>
      <w:r w:rsidRPr="00BF76B6">
        <w:tab/>
        <w:t>Ja pasūtītājam radīsies šaubas par iesniegtās dokumenta kopijas autentiskumu, tas ir tiesīgs pieprasīt, lai pretendents uzrāda dokumenta oriģinālu vai iesniedz apliecinātu dokumenta kopiju.</w:t>
      </w:r>
    </w:p>
    <w:p w:rsidR="00F8395B" w:rsidRPr="00BF76B6" w:rsidRDefault="00CE456D" w:rsidP="00891614">
      <w:pPr>
        <w:pStyle w:val="Punkts"/>
        <w:numPr>
          <w:ilvl w:val="0"/>
          <w:numId w:val="15"/>
        </w:numPr>
        <w:spacing w:before="360" w:after="120"/>
        <w:ind w:left="709" w:hanging="709"/>
        <w:rPr>
          <w:rFonts w:ascii="Times New Roman" w:hAnsi="Times New Roman"/>
          <w:smallCaps/>
          <w:sz w:val="24"/>
        </w:rPr>
      </w:pPr>
      <w:bookmarkStart w:id="52" w:name="_Toc271623858"/>
      <w:bookmarkStart w:id="53" w:name="_Toc271744157"/>
      <w:bookmarkStart w:id="54" w:name="_Toc113686411"/>
      <w:bookmarkStart w:id="55" w:name="_Toc134418289"/>
      <w:bookmarkStart w:id="56" w:name="_Toc134431800"/>
      <w:bookmarkStart w:id="57" w:name="_Toc134628694"/>
      <w:r w:rsidRPr="00BF76B6">
        <w:rPr>
          <w:rFonts w:ascii="Times New Roman" w:hAnsi="Times New Roman"/>
          <w:smallCaps/>
          <w:sz w:val="24"/>
        </w:rPr>
        <w:tab/>
      </w:r>
      <w:r w:rsidR="00EC0E8E" w:rsidRPr="00BF76B6">
        <w:rPr>
          <w:rFonts w:ascii="Times New Roman" w:hAnsi="Times New Roman"/>
          <w:smallCaps/>
          <w:sz w:val="24"/>
        </w:rPr>
        <w:t>PIEDĀVĀJUMA</w:t>
      </w:r>
      <w:r w:rsidR="005C76B5" w:rsidRPr="00BF76B6">
        <w:rPr>
          <w:rFonts w:ascii="Times New Roman" w:hAnsi="Times New Roman"/>
          <w:smallCaps/>
          <w:sz w:val="24"/>
        </w:rPr>
        <w:t xml:space="preserve"> </w:t>
      </w:r>
      <w:r w:rsidR="00EC0E8E" w:rsidRPr="00BF76B6">
        <w:rPr>
          <w:rFonts w:ascii="Times New Roman" w:hAnsi="Times New Roman"/>
          <w:smallCaps/>
          <w:sz w:val="24"/>
        </w:rPr>
        <w:t>NORAIDĪŠANA</w:t>
      </w:r>
      <w:bookmarkEnd w:id="52"/>
      <w:bookmarkEnd w:id="53"/>
    </w:p>
    <w:bookmarkEnd w:id="54"/>
    <w:bookmarkEnd w:id="55"/>
    <w:bookmarkEnd w:id="56"/>
    <w:bookmarkEnd w:id="57"/>
    <w:p w:rsidR="00F8395B" w:rsidRPr="00BF76B6" w:rsidRDefault="009C17FC" w:rsidP="00891614">
      <w:pPr>
        <w:pStyle w:val="Apakpunkts"/>
        <w:numPr>
          <w:ilvl w:val="1"/>
          <w:numId w:val="15"/>
        </w:numPr>
        <w:spacing w:before="120" w:after="120"/>
        <w:ind w:left="709" w:hanging="709"/>
        <w:rPr>
          <w:rFonts w:ascii="Times New Roman" w:hAnsi="Times New Roman"/>
          <w:b w:val="0"/>
          <w:sz w:val="24"/>
        </w:rPr>
      </w:pPr>
      <w:r w:rsidRPr="00BF76B6">
        <w:rPr>
          <w:rFonts w:ascii="Times New Roman" w:hAnsi="Times New Roman"/>
          <w:b w:val="0"/>
          <w:sz w:val="24"/>
        </w:rPr>
        <w:t xml:space="preserve"> </w:t>
      </w:r>
      <w:r w:rsidRPr="00BF76B6">
        <w:rPr>
          <w:rFonts w:ascii="Times New Roman" w:hAnsi="Times New Roman"/>
          <w:b w:val="0"/>
          <w:sz w:val="24"/>
        </w:rPr>
        <w:tab/>
      </w:r>
      <w:r w:rsidR="00AE343B" w:rsidRPr="00BF76B6">
        <w:rPr>
          <w:rFonts w:ascii="Times New Roman" w:hAnsi="Times New Roman"/>
          <w:b w:val="0"/>
          <w:sz w:val="24"/>
        </w:rPr>
        <w:t>Pretendent</w:t>
      </w:r>
      <w:r w:rsidR="00ED0526" w:rsidRPr="00BF76B6">
        <w:rPr>
          <w:rFonts w:ascii="Times New Roman" w:hAnsi="Times New Roman"/>
          <w:b w:val="0"/>
          <w:sz w:val="24"/>
        </w:rPr>
        <w:t>s/Piedāvājums tiek noraidīts, ja:</w:t>
      </w:r>
    </w:p>
    <w:p w:rsidR="00070225" w:rsidRPr="000C089D" w:rsidRDefault="00070225" w:rsidP="00070225">
      <w:pPr>
        <w:pStyle w:val="Paragrfs"/>
        <w:numPr>
          <w:ilvl w:val="2"/>
          <w:numId w:val="15"/>
        </w:numPr>
        <w:spacing w:before="120" w:after="120"/>
        <w:ind w:left="1418" w:hanging="709"/>
        <w:rPr>
          <w:rFonts w:ascii="Times New Roman" w:hAnsi="Times New Roman"/>
          <w:sz w:val="24"/>
        </w:rPr>
      </w:pPr>
      <w:r w:rsidRPr="000C089D">
        <w:rPr>
          <w:rFonts w:ascii="Times New Roman" w:hAnsi="Times New Roman"/>
          <w:sz w:val="24"/>
        </w:rPr>
        <w:t>Pretendenta piedāvājums neatbilst Nolikumā un/vai normatīvajos aktos noteiktajām noformējuma prasībām, ja to neatbilstība Nolikumā un/vai normatīvajos aktos noteiktajām noformējuma prasībām ir būtiska;</w:t>
      </w:r>
    </w:p>
    <w:p w:rsidR="00070225" w:rsidRPr="000C089D" w:rsidRDefault="00070225" w:rsidP="00070225">
      <w:pPr>
        <w:pStyle w:val="Paragrfs"/>
        <w:numPr>
          <w:ilvl w:val="2"/>
          <w:numId w:val="15"/>
        </w:numPr>
        <w:spacing w:before="120" w:after="120"/>
        <w:ind w:left="1418" w:hanging="709"/>
        <w:rPr>
          <w:rFonts w:ascii="Times New Roman" w:hAnsi="Times New Roman"/>
          <w:sz w:val="24"/>
        </w:rPr>
      </w:pPr>
      <w:r w:rsidRPr="000C089D">
        <w:rPr>
          <w:rFonts w:ascii="Times New Roman" w:hAnsi="Times New Roman"/>
          <w:sz w:val="24"/>
        </w:rPr>
        <w:t>Pretendents vai apakšuzņēmējs neatbilst kādai no Nolikuma 4.sadaļas kvalifikācijas prasībām;</w:t>
      </w:r>
    </w:p>
    <w:p w:rsidR="00070225" w:rsidRPr="000C089D" w:rsidRDefault="00070225" w:rsidP="00070225">
      <w:pPr>
        <w:pStyle w:val="Paragrfs"/>
        <w:numPr>
          <w:ilvl w:val="2"/>
          <w:numId w:val="15"/>
        </w:numPr>
        <w:spacing w:before="120" w:after="120"/>
        <w:ind w:left="1418" w:hanging="709"/>
        <w:rPr>
          <w:rFonts w:ascii="Times New Roman" w:hAnsi="Times New Roman"/>
          <w:sz w:val="24"/>
        </w:rPr>
      </w:pPr>
      <w:r w:rsidRPr="000C089D">
        <w:rPr>
          <w:rFonts w:ascii="Times New Roman" w:hAnsi="Times New Roman"/>
          <w:sz w:val="24"/>
        </w:rPr>
        <w:t>Pretendents nav iesniedzis kādu no iepirkuma Nolikuma 5.sadaļā minētajiem kvalifikācijas dokumentiem vai tie un/vai to saturs neatbilst Nolikumā un/vai normatīvajos aktos noteiktajām prasībām;</w:t>
      </w:r>
    </w:p>
    <w:p w:rsidR="00070225" w:rsidRPr="000C089D" w:rsidRDefault="00070225" w:rsidP="00070225">
      <w:pPr>
        <w:pStyle w:val="Paragrfs"/>
        <w:numPr>
          <w:ilvl w:val="2"/>
          <w:numId w:val="15"/>
        </w:numPr>
        <w:spacing w:before="120" w:after="120"/>
        <w:ind w:left="1418" w:hanging="709"/>
        <w:rPr>
          <w:rFonts w:ascii="Times New Roman" w:hAnsi="Times New Roman"/>
          <w:sz w:val="24"/>
        </w:rPr>
      </w:pPr>
      <w:r w:rsidRPr="000C089D">
        <w:rPr>
          <w:rFonts w:ascii="Times New Roman" w:hAnsi="Times New Roman"/>
          <w:sz w:val="24"/>
        </w:rPr>
        <w:t>Pretendents nav sniedzis Komisijas pieprasīto precizējošo informāciju Komisijas noteiktajā termiņā;</w:t>
      </w:r>
    </w:p>
    <w:p w:rsidR="00070225" w:rsidRPr="000C089D" w:rsidRDefault="00070225" w:rsidP="00070225">
      <w:pPr>
        <w:pStyle w:val="Paragrfs"/>
        <w:numPr>
          <w:ilvl w:val="2"/>
          <w:numId w:val="15"/>
        </w:numPr>
        <w:spacing w:before="120" w:after="120"/>
        <w:ind w:left="1418" w:hanging="709"/>
        <w:rPr>
          <w:rFonts w:ascii="Times New Roman" w:hAnsi="Times New Roman"/>
          <w:sz w:val="24"/>
        </w:rPr>
      </w:pPr>
      <w:r w:rsidRPr="000C089D">
        <w:rPr>
          <w:rFonts w:ascii="Times New Roman" w:hAnsi="Times New Roman"/>
          <w:sz w:val="24"/>
        </w:rPr>
        <w:t>Pretendents iesniedzis nepamatoti lētu piedāvājumu;</w:t>
      </w:r>
    </w:p>
    <w:p w:rsidR="006D129D" w:rsidRPr="00BF76B6" w:rsidRDefault="00070225" w:rsidP="00070225">
      <w:pPr>
        <w:pStyle w:val="Paragrfs"/>
        <w:numPr>
          <w:ilvl w:val="2"/>
          <w:numId w:val="15"/>
        </w:numPr>
        <w:spacing w:before="120" w:after="120"/>
        <w:ind w:left="1418" w:hanging="709"/>
        <w:rPr>
          <w:rFonts w:ascii="Times New Roman" w:hAnsi="Times New Roman"/>
          <w:sz w:val="24"/>
        </w:rPr>
      </w:pPr>
      <w:r w:rsidRPr="000C089D">
        <w:rPr>
          <w:rFonts w:ascii="Times New Roman" w:hAnsi="Times New Roman"/>
          <w:sz w:val="24"/>
        </w:rPr>
        <w:t>Piedāvājumā ir ietverta nepatiesa informācija par Pretendentu, personālsabiedrības biedru, piegādātāju apvienības dalībnieku vai Pretendenta norādīto personu, uz kuras iespējām Pretendents balstās, lai apliecinātu, ka tā kvalifikācija atbilst paziņojumā par līgumu vai iepirkuma procedūras dokumentos noteiktajām prasībām.</w:t>
      </w:r>
    </w:p>
    <w:p w:rsidR="00F8395B" w:rsidRPr="00BF76B6" w:rsidRDefault="00CE456D" w:rsidP="00891614">
      <w:pPr>
        <w:widowControl w:val="0"/>
        <w:numPr>
          <w:ilvl w:val="0"/>
          <w:numId w:val="15"/>
        </w:numPr>
        <w:spacing w:before="360" w:after="120"/>
        <w:ind w:left="709" w:hanging="709"/>
        <w:jc w:val="both"/>
        <w:rPr>
          <w:b/>
          <w:smallCaps/>
        </w:rPr>
      </w:pPr>
      <w:bookmarkStart w:id="58" w:name="_Toc114559674"/>
      <w:bookmarkStart w:id="59" w:name="_Toc134628697"/>
      <w:bookmarkStart w:id="60" w:name="_Toc271623859"/>
      <w:bookmarkStart w:id="61" w:name="_Toc271744158"/>
      <w:r w:rsidRPr="00BF76B6">
        <w:rPr>
          <w:b/>
          <w:smallCaps/>
        </w:rPr>
        <w:tab/>
      </w:r>
      <w:r w:rsidR="00EC0E8E" w:rsidRPr="00BF76B6">
        <w:rPr>
          <w:b/>
          <w:smallCaps/>
        </w:rPr>
        <w:t xml:space="preserve">PIEDĀVĀJUMU NOFORMĒJUMA UN </w:t>
      </w:r>
      <w:r w:rsidR="00AE343B" w:rsidRPr="00BF76B6">
        <w:rPr>
          <w:b/>
          <w:smallCaps/>
        </w:rPr>
        <w:t>PRETENDENT</w:t>
      </w:r>
      <w:r w:rsidR="00EC0E8E" w:rsidRPr="00BF76B6">
        <w:rPr>
          <w:b/>
          <w:smallCaps/>
        </w:rPr>
        <w:t>U KVALIFIKĀCIJAS PĀRBAUDE</w:t>
      </w:r>
    </w:p>
    <w:p w:rsidR="00F8395B" w:rsidRPr="00BF76B6" w:rsidRDefault="00EC0E8E" w:rsidP="00891614">
      <w:pPr>
        <w:widowControl w:val="0"/>
        <w:numPr>
          <w:ilvl w:val="1"/>
          <w:numId w:val="15"/>
        </w:numPr>
        <w:spacing w:before="120"/>
        <w:ind w:left="709" w:hanging="709"/>
        <w:jc w:val="both"/>
        <w:rPr>
          <w:b/>
        </w:rPr>
      </w:pPr>
      <w:r w:rsidRPr="00BF76B6">
        <w:t xml:space="preserve">  </w:t>
      </w:r>
      <w:r w:rsidR="009C17FC" w:rsidRPr="00BF76B6">
        <w:tab/>
      </w:r>
      <w:r w:rsidR="008A3A1E" w:rsidRPr="00BF76B6">
        <w:t xml:space="preserve">Komisija veic piedāvājumu noformējuma, iesniegto dokumentu un </w:t>
      </w:r>
      <w:r w:rsidR="00AE343B" w:rsidRPr="00BF76B6">
        <w:t>Pretendent</w:t>
      </w:r>
      <w:r w:rsidR="008A3A1E" w:rsidRPr="00BF76B6">
        <w:t xml:space="preserve">u kvalifikācijas pārbaudi slēgtā sēdē, </w:t>
      </w:r>
      <w:r w:rsidR="008A3A1E" w:rsidRPr="00BF76B6">
        <w:rPr>
          <w:rStyle w:val="Heading3Char"/>
          <w:b w:val="0"/>
          <w:sz w:val="24"/>
          <w:szCs w:val="24"/>
          <w:lang w:val="lv-LV"/>
        </w:rPr>
        <w:t xml:space="preserve">kuras laikā komisija pārbauda piedāvājumu atbilstību Nolikumā un normatīvajos aktos noteiktajām noformējuma prasībām, iesniegto dokumentu atbilstību 5.sadaļā noteiktajam iesniedzamo dokumentu sarakstam un Nolikuma un normatīvo aktu prasībām, un </w:t>
      </w:r>
      <w:r w:rsidR="00AE343B" w:rsidRPr="00BF76B6">
        <w:rPr>
          <w:rStyle w:val="Heading3Char"/>
          <w:b w:val="0"/>
          <w:sz w:val="24"/>
          <w:szCs w:val="24"/>
          <w:lang w:val="lv-LV"/>
        </w:rPr>
        <w:t>Pretendent</w:t>
      </w:r>
      <w:r w:rsidR="008A3A1E" w:rsidRPr="00BF76B6">
        <w:rPr>
          <w:rStyle w:val="Heading3Char"/>
          <w:b w:val="0"/>
          <w:sz w:val="24"/>
          <w:szCs w:val="24"/>
          <w:lang w:val="lv-LV"/>
        </w:rPr>
        <w:t>a atbilstību nolikuma</w:t>
      </w:r>
      <w:r w:rsidR="008A3A1E" w:rsidRPr="00BF76B6">
        <w:t xml:space="preserve"> 4.sadaļā noteiktajām kvalifikācijas prasībām.</w:t>
      </w:r>
      <w:r w:rsidRPr="00BF76B6">
        <w:t xml:space="preserve"> </w:t>
      </w:r>
      <w:bookmarkStart w:id="62" w:name="_Ref138126827"/>
    </w:p>
    <w:p w:rsidR="00F8395B" w:rsidRPr="00BF76B6" w:rsidRDefault="009C17FC" w:rsidP="00891614">
      <w:pPr>
        <w:widowControl w:val="0"/>
        <w:numPr>
          <w:ilvl w:val="1"/>
          <w:numId w:val="15"/>
        </w:numPr>
        <w:spacing w:before="120"/>
        <w:ind w:left="709" w:hanging="709"/>
        <w:jc w:val="both"/>
        <w:rPr>
          <w:b/>
        </w:rPr>
      </w:pPr>
      <w:r w:rsidRPr="00BF76B6">
        <w:t xml:space="preserve"> </w:t>
      </w:r>
      <w:r w:rsidRPr="00BF76B6">
        <w:tab/>
      </w:r>
      <w:bookmarkStart w:id="63" w:name="_Ref138126851"/>
      <w:bookmarkEnd w:id="62"/>
      <w:r w:rsidR="00AE343B" w:rsidRPr="00BF76B6">
        <w:t>Pretendent</w:t>
      </w:r>
      <w:r w:rsidR="008A3A1E" w:rsidRPr="00BF76B6">
        <w:t xml:space="preserve">a piedāvājums tiek noraidīts un netiek tālāk vērtēts, ja Komisija konstatē kādu no Nolikuma 6.sadaļā minētājiem </w:t>
      </w:r>
      <w:r w:rsidR="00AE343B" w:rsidRPr="00BF76B6">
        <w:t>Pretendent</w:t>
      </w:r>
      <w:r w:rsidR="008A3A1E" w:rsidRPr="00BF76B6">
        <w:t>a/Piedāvājuma noraidīšanas priekšnosacījumiem.</w:t>
      </w:r>
    </w:p>
    <w:bookmarkEnd w:id="63"/>
    <w:p w:rsidR="00B76338" w:rsidRPr="00BF76B6" w:rsidRDefault="00EC0E8E" w:rsidP="00891614">
      <w:pPr>
        <w:widowControl w:val="0"/>
        <w:numPr>
          <w:ilvl w:val="1"/>
          <w:numId w:val="15"/>
        </w:numPr>
        <w:spacing w:before="120"/>
        <w:ind w:left="709" w:hanging="709"/>
        <w:jc w:val="both"/>
        <w:rPr>
          <w:b/>
        </w:rPr>
      </w:pPr>
      <w:r w:rsidRPr="00BF76B6">
        <w:t xml:space="preserve"> </w:t>
      </w:r>
      <w:r w:rsidR="009C17FC" w:rsidRPr="00BF76B6">
        <w:tab/>
      </w:r>
      <w:r w:rsidR="00AE343B" w:rsidRPr="00BF76B6">
        <w:t>Pretendent</w:t>
      </w:r>
      <w:r w:rsidR="008A3A1E" w:rsidRPr="00BF76B6">
        <w:t>a piedāvājums, kurš ir atbilstošs visām Nolikumā noteiktajām kvalifikācijas prasībām, tiek virzīts tehniskā piedāvājuma atbilstības tehniskās specifikācijas prasībām pārbaudei.</w:t>
      </w:r>
    </w:p>
    <w:p w:rsidR="00F8395B" w:rsidRPr="00BF76B6" w:rsidRDefault="00CE456D" w:rsidP="00891614">
      <w:pPr>
        <w:pStyle w:val="ListParagraph"/>
        <w:widowControl w:val="0"/>
        <w:numPr>
          <w:ilvl w:val="0"/>
          <w:numId w:val="15"/>
        </w:numPr>
        <w:spacing w:before="360" w:after="120"/>
        <w:ind w:left="709" w:right="-79" w:hanging="709"/>
        <w:jc w:val="both"/>
        <w:rPr>
          <w:smallCaps/>
        </w:rPr>
      </w:pPr>
      <w:r w:rsidRPr="00BF76B6">
        <w:rPr>
          <w:b/>
          <w:smallCaps/>
        </w:rPr>
        <w:t xml:space="preserve"> </w:t>
      </w:r>
      <w:r w:rsidRPr="00BF76B6">
        <w:rPr>
          <w:b/>
          <w:smallCaps/>
        </w:rPr>
        <w:tab/>
      </w:r>
      <w:r w:rsidR="00EC0E8E" w:rsidRPr="00BF76B6">
        <w:rPr>
          <w:b/>
          <w:smallCaps/>
        </w:rPr>
        <w:t>TEHNISKĀ PIEDĀVĀJUMA ATBILSTĪBAS PĀRBAUDE</w:t>
      </w:r>
    </w:p>
    <w:p w:rsidR="00F8395B" w:rsidRPr="00BF76B6" w:rsidRDefault="00CE456D" w:rsidP="00891614">
      <w:pPr>
        <w:widowControl w:val="0"/>
        <w:numPr>
          <w:ilvl w:val="1"/>
          <w:numId w:val="15"/>
        </w:numPr>
        <w:spacing w:before="120" w:after="120"/>
        <w:ind w:left="709" w:right="-79" w:hanging="709"/>
        <w:jc w:val="both"/>
      </w:pPr>
      <w:bookmarkStart w:id="64" w:name="_Ref138126886"/>
      <w:r w:rsidRPr="00BF76B6">
        <w:t xml:space="preserve"> </w:t>
      </w:r>
      <w:r w:rsidRPr="00BF76B6">
        <w:tab/>
      </w:r>
      <w:r w:rsidR="008A3A1E" w:rsidRPr="00BF76B6">
        <w:t xml:space="preserve">Pēc </w:t>
      </w:r>
      <w:r w:rsidR="00AE343B" w:rsidRPr="00BF76B6">
        <w:t>Pretendent</w:t>
      </w:r>
      <w:r w:rsidR="008A3A1E" w:rsidRPr="00BF76B6">
        <w:t>u kvalifikācijas pārbaudes Komisija slēgtā sēdē veic tehnisko piedāvājumu atbilstības pārbaudi Tehniskā specifikācijā noteiktajām prasībām,</w:t>
      </w:r>
      <w:r w:rsidR="008A3A1E" w:rsidRPr="00BF76B6">
        <w:rPr>
          <w:color w:val="000000"/>
          <w:spacing w:val="-6"/>
        </w:rPr>
        <w:t xml:space="preserve"> kuras laikā Komisija pārbauda katra atlasi izturējušā </w:t>
      </w:r>
      <w:r w:rsidR="00AE343B" w:rsidRPr="00BF76B6">
        <w:rPr>
          <w:color w:val="000000"/>
          <w:spacing w:val="-6"/>
        </w:rPr>
        <w:t>Pretendent</w:t>
      </w:r>
      <w:r w:rsidR="008A3A1E" w:rsidRPr="00BF76B6">
        <w:rPr>
          <w:color w:val="000000"/>
          <w:spacing w:val="-6"/>
        </w:rPr>
        <w:t>a tehniskā piedāvājuma atbilstību Tehniskai specifikācijai.</w:t>
      </w:r>
    </w:p>
    <w:bookmarkEnd w:id="64"/>
    <w:p w:rsidR="00F8395B" w:rsidRPr="00BF76B6" w:rsidRDefault="00CE456D" w:rsidP="00891614">
      <w:pPr>
        <w:widowControl w:val="0"/>
        <w:numPr>
          <w:ilvl w:val="1"/>
          <w:numId w:val="15"/>
        </w:numPr>
        <w:spacing w:before="120" w:after="120"/>
        <w:ind w:left="709" w:right="-79" w:hanging="709"/>
        <w:jc w:val="both"/>
      </w:pPr>
      <w:r w:rsidRPr="00BF76B6">
        <w:t xml:space="preserve"> </w:t>
      </w:r>
      <w:r w:rsidRPr="00BF76B6">
        <w:tab/>
      </w:r>
      <w:r w:rsidR="00AE343B" w:rsidRPr="00BF76B6">
        <w:t>Pretendent</w:t>
      </w:r>
      <w:r w:rsidR="008A3A1E" w:rsidRPr="00BF76B6">
        <w:t xml:space="preserve">a piedāvājums tiek noraidīts un netiek tālāk vērtēts, ja Komisija konstatē kādu no Nolikuma 6.sadaļā minētājiem </w:t>
      </w:r>
      <w:r w:rsidR="00AE343B" w:rsidRPr="00BF76B6">
        <w:t>Pretendent</w:t>
      </w:r>
      <w:r w:rsidR="008A3A1E" w:rsidRPr="00BF76B6">
        <w:t>a/Piedāvājuma noraidīšanas priekšnosacījumiem.</w:t>
      </w:r>
    </w:p>
    <w:p w:rsidR="00B76338" w:rsidRPr="00BF76B6" w:rsidRDefault="00CE456D" w:rsidP="00891614">
      <w:pPr>
        <w:widowControl w:val="0"/>
        <w:numPr>
          <w:ilvl w:val="1"/>
          <w:numId w:val="15"/>
        </w:numPr>
        <w:spacing w:before="120" w:after="120"/>
        <w:ind w:left="709" w:right="-79" w:hanging="709"/>
        <w:jc w:val="both"/>
      </w:pPr>
      <w:r w:rsidRPr="00BF76B6">
        <w:lastRenderedPageBreak/>
        <w:t xml:space="preserve"> </w:t>
      </w:r>
      <w:r w:rsidRPr="00BF76B6">
        <w:tab/>
      </w:r>
      <w:r w:rsidR="008A3A1E" w:rsidRPr="00BF76B6">
        <w:t xml:space="preserve">Ja tehniskais piedāvājums atbilst Tehniskās specifikācijas prasībām, </w:t>
      </w:r>
      <w:r w:rsidR="00AE343B" w:rsidRPr="00BF76B6">
        <w:t>Pretendent</w:t>
      </w:r>
      <w:r w:rsidR="008A3A1E" w:rsidRPr="00BF76B6">
        <w:t>a piedāvājums tiek virzīts Finanšu piedāvājuma atbilstības pārbaudei un vērtēšanai.</w:t>
      </w:r>
    </w:p>
    <w:p w:rsidR="00F8395B" w:rsidRPr="00BF76B6" w:rsidRDefault="00CE456D" w:rsidP="00891614">
      <w:pPr>
        <w:pStyle w:val="Punkts"/>
        <w:numPr>
          <w:ilvl w:val="0"/>
          <w:numId w:val="15"/>
        </w:numPr>
        <w:spacing w:before="360" w:after="120"/>
        <w:ind w:left="709" w:hanging="709"/>
        <w:jc w:val="both"/>
        <w:rPr>
          <w:rFonts w:ascii="Times New Roman" w:hAnsi="Times New Roman"/>
          <w:smallCaps/>
          <w:sz w:val="24"/>
        </w:rPr>
      </w:pPr>
      <w:r w:rsidRPr="00BF76B6">
        <w:rPr>
          <w:rFonts w:ascii="Times New Roman" w:hAnsi="Times New Roman"/>
          <w:smallCaps/>
          <w:sz w:val="24"/>
        </w:rPr>
        <w:t xml:space="preserve"> </w:t>
      </w:r>
      <w:r w:rsidRPr="00BF76B6">
        <w:rPr>
          <w:rFonts w:ascii="Times New Roman" w:hAnsi="Times New Roman"/>
          <w:smallCaps/>
          <w:sz w:val="24"/>
        </w:rPr>
        <w:tab/>
      </w:r>
      <w:r w:rsidR="00DA095E" w:rsidRPr="00BF76B6">
        <w:rPr>
          <w:rFonts w:ascii="Times New Roman" w:hAnsi="Times New Roman"/>
          <w:smallCaps/>
          <w:sz w:val="24"/>
        </w:rPr>
        <w:t xml:space="preserve">FINANŠU PIEDĀVĀJUMA ATBILSTĪBAS PĀRBAUDE UN </w:t>
      </w:r>
      <w:r w:rsidR="005F5E71" w:rsidRPr="00BF76B6">
        <w:rPr>
          <w:rFonts w:ascii="Times New Roman" w:hAnsi="Times New Roman"/>
          <w:smallCaps/>
          <w:sz w:val="24"/>
        </w:rPr>
        <w:t>PIEDĀVĀJUMA AR VISZEMĀKO CENU</w:t>
      </w:r>
      <w:r w:rsidR="00DA095E" w:rsidRPr="00BF76B6">
        <w:rPr>
          <w:rFonts w:ascii="Times New Roman" w:hAnsi="Times New Roman"/>
          <w:smallCaps/>
          <w:sz w:val="24"/>
        </w:rPr>
        <w:t xml:space="preserve"> IZVĒLE</w:t>
      </w:r>
    </w:p>
    <w:bookmarkEnd w:id="58"/>
    <w:bookmarkEnd w:id="59"/>
    <w:bookmarkEnd w:id="60"/>
    <w:bookmarkEnd w:id="61"/>
    <w:p w:rsidR="008A3A1E" w:rsidRPr="00BF76B6" w:rsidRDefault="00B355C6" w:rsidP="004B6E54">
      <w:pPr>
        <w:pStyle w:val="BodyTextIndent3"/>
        <w:widowControl w:val="0"/>
        <w:numPr>
          <w:ilvl w:val="1"/>
          <w:numId w:val="16"/>
        </w:numPr>
        <w:tabs>
          <w:tab w:val="clear" w:pos="360"/>
          <w:tab w:val="num" w:pos="709"/>
        </w:tabs>
        <w:spacing w:before="120" w:after="120"/>
        <w:ind w:left="709" w:right="-79" w:hanging="709"/>
      </w:pPr>
      <w:r w:rsidRPr="00BF76B6">
        <w:t xml:space="preserve">Komisija veic aritmētisko kļūdu pārbaudi Pretendentu finanšu piedāvājumos. </w:t>
      </w:r>
      <w:r w:rsidRPr="00BF76B6">
        <w:rPr>
          <w:lang w:eastAsia="lv-LV"/>
        </w:rPr>
        <w:t>Iepirkuma komisija ir tiesīga labot aritmētiskās kļūdas Pretendenta Finanšu piedāvājumā, informējot par to Pretendentu.</w:t>
      </w:r>
    </w:p>
    <w:p w:rsidR="008A3A1E" w:rsidRPr="00BF76B6" w:rsidRDefault="00B355C6" w:rsidP="004B6E54">
      <w:pPr>
        <w:pStyle w:val="BodyTextIndent3"/>
        <w:widowControl w:val="0"/>
        <w:numPr>
          <w:ilvl w:val="1"/>
          <w:numId w:val="16"/>
        </w:numPr>
        <w:tabs>
          <w:tab w:val="clear" w:pos="360"/>
          <w:tab w:val="num" w:pos="709"/>
        </w:tabs>
        <w:spacing w:before="120" w:after="120"/>
        <w:ind w:left="709" w:right="-79" w:hanging="709"/>
      </w:pPr>
      <w:r w:rsidRPr="00BF76B6">
        <w:t>Aritmētiskās kļūdas piedāvājumos tiek labotas šādi:</w:t>
      </w:r>
    </w:p>
    <w:p w:rsidR="008A3A1E" w:rsidRPr="00BF76B6" w:rsidRDefault="00B355C6" w:rsidP="008A3A1E">
      <w:pPr>
        <w:pStyle w:val="BodyTextIndent3"/>
        <w:widowControl w:val="0"/>
        <w:numPr>
          <w:ilvl w:val="2"/>
          <w:numId w:val="16"/>
        </w:numPr>
        <w:tabs>
          <w:tab w:val="clear" w:pos="1997"/>
          <w:tab w:val="num" w:pos="1418"/>
        </w:tabs>
        <w:spacing w:before="120" w:after="120"/>
        <w:ind w:left="1418" w:right="-79" w:hanging="709"/>
      </w:pPr>
      <w:r w:rsidRPr="00BF76B6">
        <w:t>ja atšķiras skaitļi vārdos no skaitļiem ciparos, vērā tiks ņemti skaitļi vārdos;</w:t>
      </w:r>
    </w:p>
    <w:p w:rsidR="008A3A1E" w:rsidRPr="00BF76B6" w:rsidRDefault="008A3A1E" w:rsidP="008A3A1E">
      <w:pPr>
        <w:pStyle w:val="BodyTextIndent3"/>
        <w:widowControl w:val="0"/>
        <w:numPr>
          <w:ilvl w:val="2"/>
          <w:numId w:val="16"/>
        </w:numPr>
        <w:tabs>
          <w:tab w:val="clear" w:pos="1997"/>
          <w:tab w:val="num" w:pos="1418"/>
        </w:tabs>
        <w:spacing w:before="120" w:after="120"/>
        <w:ind w:left="1418" w:right="-79" w:hanging="709"/>
      </w:pPr>
      <w:r w:rsidRPr="00BF76B6">
        <w:t>ja atšķiras vienības cena no kopējās cenas, kas iegūta, reizinot vienības cenu ar skaitu, vērā tiks ņemta vienības cena un kopējā cena tiks labota;</w:t>
      </w:r>
    </w:p>
    <w:p w:rsidR="00F8395B" w:rsidRPr="00BF76B6" w:rsidRDefault="008A3A1E" w:rsidP="008A3A1E">
      <w:pPr>
        <w:pStyle w:val="BodyTextIndent3"/>
        <w:widowControl w:val="0"/>
        <w:numPr>
          <w:ilvl w:val="2"/>
          <w:numId w:val="16"/>
        </w:numPr>
        <w:tabs>
          <w:tab w:val="clear" w:pos="1997"/>
          <w:tab w:val="num" w:pos="1418"/>
        </w:tabs>
        <w:spacing w:before="120" w:after="120"/>
        <w:ind w:left="1418" w:right="-79" w:hanging="709"/>
      </w:pPr>
      <w:r w:rsidRPr="00BF76B6">
        <w:t>ja finanšu piedāvājumā konstatēta aritmētiska kļūda nodokļu aprēķināšanā, komisija to labo atbilstoši normatīvajos aktos noteiktajai nodokļu aprēķināšanas kārtībai.</w:t>
      </w:r>
      <w:r w:rsidR="001149AF" w:rsidRPr="00BF76B6">
        <w:t xml:space="preserve"> </w:t>
      </w:r>
    </w:p>
    <w:p w:rsidR="008A3A1E" w:rsidRPr="00BF76B6" w:rsidRDefault="008A3A1E" w:rsidP="004B6E54">
      <w:pPr>
        <w:numPr>
          <w:ilvl w:val="1"/>
          <w:numId w:val="16"/>
        </w:numPr>
        <w:tabs>
          <w:tab w:val="clear" w:pos="360"/>
          <w:tab w:val="num" w:pos="709"/>
        </w:tabs>
        <w:spacing w:before="120" w:after="120"/>
        <w:ind w:left="709" w:right="-79" w:hanging="709"/>
        <w:jc w:val="both"/>
        <w:rPr>
          <w:bCs/>
        </w:rPr>
      </w:pPr>
      <w:r w:rsidRPr="00BF76B6">
        <w:t xml:space="preserve">Ja piedāvājumu vērtēšanas laikā Komisija konstatē, ka kāds no </w:t>
      </w:r>
      <w:r w:rsidR="00AE343B" w:rsidRPr="00BF76B6">
        <w:t>Pretendent</w:t>
      </w:r>
      <w:r w:rsidRPr="00BF76B6">
        <w:t xml:space="preserve">iem iesniedzis piedāvājumu, kas varētu būt nepamatoti lēts, lai pārliecinātos, ka </w:t>
      </w:r>
      <w:r w:rsidR="00AE343B" w:rsidRPr="00BF76B6">
        <w:t>Pretendent</w:t>
      </w:r>
      <w:r w:rsidRPr="00BF76B6">
        <w:t xml:space="preserve">s nav iesniedzis nepamatoti lētu piedāvājumu, Pasūtītājs var pieprasīt </w:t>
      </w:r>
      <w:r w:rsidR="00AE343B" w:rsidRPr="00BF76B6">
        <w:t>Pretendent</w:t>
      </w:r>
      <w:r w:rsidRPr="00BF76B6">
        <w:t>am detalizētu paskaidrojumu par būtiskiem piedāvājuma nosacījumiem, tajā skaitā par īpašiem nosacījumiem, kas ļauj piedāvāt šādu cenu.</w:t>
      </w:r>
    </w:p>
    <w:p w:rsidR="0096032D" w:rsidRPr="00BF76B6" w:rsidRDefault="008A3A1E" w:rsidP="00197438">
      <w:pPr>
        <w:pStyle w:val="BodyTextIndent3"/>
        <w:widowControl w:val="0"/>
        <w:numPr>
          <w:ilvl w:val="1"/>
          <w:numId w:val="16"/>
        </w:numPr>
        <w:tabs>
          <w:tab w:val="clear" w:pos="360"/>
          <w:tab w:val="num" w:pos="709"/>
        </w:tabs>
        <w:spacing w:before="120" w:after="120"/>
        <w:ind w:left="709" w:right="-79" w:hanging="709"/>
      </w:pPr>
      <w:r w:rsidRPr="00BF76B6">
        <w:t xml:space="preserve">Ja Komisija konstatē, ka </w:t>
      </w:r>
      <w:r w:rsidR="00AE343B" w:rsidRPr="00BF76B6">
        <w:t>Pretendent</w:t>
      </w:r>
      <w:r w:rsidRPr="00BF76B6">
        <w:t xml:space="preserve">s iesniedzis nepamatoti lētu piedāvājumu, </w:t>
      </w:r>
      <w:r w:rsidR="00AE343B" w:rsidRPr="00BF76B6">
        <w:t>Pretendent</w:t>
      </w:r>
      <w:r w:rsidRPr="00BF76B6">
        <w:t>a piedāvājums tiek noraidīts un netiek tālāk vērtēts.</w:t>
      </w:r>
    </w:p>
    <w:p w:rsidR="00F8395B" w:rsidRPr="00BF76B6" w:rsidRDefault="00CE456D" w:rsidP="004B6E54">
      <w:pPr>
        <w:pStyle w:val="NormalJustified"/>
        <w:numPr>
          <w:ilvl w:val="1"/>
          <w:numId w:val="16"/>
        </w:numPr>
        <w:tabs>
          <w:tab w:val="num" w:pos="709"/>
        </w:tabs>
        <w:spacing w:before="120"/>
        <w:ind w:left="709" w:hanging="709"/>
        <w:rPr>
          <w:spacing w:val="-8"/>
        </w:rPr>
      </w:pPr>
      <w:r w:rsidRPr="00BF76B6">
        <w:tab/>
      </w:r>
      <w:r w:rsidR="0096032D" w:rsidRPr="00BF76B6">
        <w:t>Pēc piedāvājumu izvērtēšanas Komisija pieņem kādu no šādiem lēmumiem:</w:t>
      </w:r>
    </w:p>
    <w:p w:rsidR="00F8395B" w:rsidRPr="00BF76B6" w:rsidRDefault="00197438" w:rsidP="004B6E54">
      <w:pPr>
        <w:pStyle w:val="NormalJustified"/>
        <w:numPr>
          <w:ilvl w:val="2"/>
          <w:numId w:val="16"/>
        </w:numPr>
        <w:tabs>
          <w:tab w:val="clear" w:pos="1997"/>
          <w:tab w:val="left" w:pos="1418"/>
        </w:tabs>
        <w:spacing w:before="120"/>
        <w:ind w:left="1418" w:hanging="709"/>
        <w:rPr>
          <w:spacing w:val="-8"/>
        </w:rPr>
      </w:pPr>
      <w:r w:rsidRPr="00BF76B6">
        <w:rPr>
          <w:color w:val="000000"/>
          <w:spacing w:val="-2"/>
        </w:rPr>
        <w:t>par iespējamo līguma slēgšanas tiesību piešķiršanu 1 (vienam) Pretendentam</w:t>
      </w:r>
      <w:r w:rsidR="00827905" w:rsidRPr="00BF76B6">
        <w:rPr>
          <w:color w:val="000000"/>
          <w:spacing w:val="-2"/>
        </w:rPr>
        <w:t xml:space="preserve"> ar </w:t>
      </w:r>
      <w:r w:rsidR="005F5E71" w:rsidRPr="00BF76B6">
        <w:rPr>
          <w:color w:val="000000"/>
          <w:spacing w:val="-2"/>
        </w:rPr>
        <w:t>piedāvājumu ar viszemāko cenu</w:t>
      </w:r>
      <w:r w:rsidRPr="00BF76B6">
        <w:rPr>
          <w:color w:val="000000"/>
          <w:spacing w:val="-8"/>
        </w:rPr>
        <w:t>;</w:t>
      </w:r>
    </w:p>
    <w:p w:rsidR="001149AF" w:rsidRPr="00BF76B6" w:rsidRDefault="0096032D" w:rsidP="004B6E54">
      <w:pPr>
        <w:pStyle w:val="NormalJustified"/>
        <w:numPr>
          <w:ilvl w:val="2"/>
          <w:numId w:val="16"/>
        </w:numPr>
        <w:tabs>
          <w:tab w:val="clear" w:pos="1997"/>
          <w:tab w:val="left" w:pos="1418"/>
        </w:tabs>
        <w:spacing w:before="120"/>
        <w:ind w:left="1418" w:hanging="709"/>
        <w:rPr>
          <w:spacing w:val="-8"/>
        </w:rPr>
      </w:pPr>
      <w:bookmarkStart w:id="65" w:name="_Toc61422147"/>
      <w:bookmarkStart w:id="66" w:name="_Toc134418293"/>
      <w:bookmarkStart w:id="67" w:name="_Toc134628698"/>
      <w:bookmarkStart w:id="68" w:name="_Toc271744159"/>
      <w:r w:rsidRPr="00BF76B6">
        <w:t>par Iepirkuma izbeigšanu neizvēloties nevienu no piedāvājumiem, ja piedāvājumi nav iesniegti, vai iesniegtie piedāvājumi neatbilst Nolikuma prasībām.</w:t>
      </w:r>
    </w:p>
    <w:p w:rsidR="00F8395B" w:rsidRPr="00BF76B6" w:rsidRDefault="00C90291" w:rsidP="004B6E54">
      <w:pPr>
        <w:widowControl w:val="0"/>
        <w:numPr>
          <w:ilvl w:val="0"/>
          <w:numId w:val="16"/>
        </w:numPr>
        <w:tabs>
          <w:tab w:val="clear" w:pos="360"/>
          <w:tab w:val="num" w:pos="709"/>
        </w:tabs>
        <w:spacing w:before="360" w:after="120"/>
        <w:ind w:left="709" w:right="-79" w:hanging="709"/>
        <w:jc w:val="both"/>
        <w:rPr>
          <w:smallCaps/>
        </w:rPr>
      </w:pPr>
      <w:r w:rsidRPr="00BF76B6">
        <w:rPr>
          <w:b/>
          <w:smallCaps/>
        </w:rPr>
        <w:t>LĪGUMA SLĒGŠANAS TIESĪBU PIEŠĶIRŠANA</w:t>
      </w:r>
      <w:r w:rsidR="008B70EA" w:rsidRPr="00BF76B6">
        <w:rPr>
          <w:b/>
          <w:smallCaps/>
        </w:rPr>
        <w:t>, LĪGUMA NOSLĒGŠANA</w:t>
      </w:r>
      <w:r w:rsidR="00C40566" w:rsidRPr="00BF76B6">
        <w:rPr>
          <w:b/>
          <w:smallCaps/>
        </w:rPr>
        <w:t xml:space="preserve">, LĪGUMA </w:t>
      </w:r>
      <w:r w:rsidR="00833351" w:rsidRPr="00BF76B6">
        <w:rPr>
          <w:b/>
          <w:smallCaps/>
        </w:rPr>
        <w:t>GROZĪ</w:t>
      </w:r>
      <w:r w:rsidR="00C40566" w:rsidRPr="00BF76B6">
        <w:rPr>
          <w:b/>
          <w:smallCaps/>
        </w:rPr>
        <w:t>ŠANA</w:t>
      </w:r>
    </w:p>
    <w:p w:rsidR="008A3A1E" w:rsidRPr="00BF76B6" w:rsidRDefault="00070225" w:rsidP="004B6E54">
      <w:pPr>
        <w:widowControl w:val="0"/>
        <w:numPr>
          <w:ilvl w:val="1"/>
          <w:numId w:val="16"/>
        </w:numPr>
        <w:tabs>
          <w:tab w:val="num" w:pos="709"/>
        </w:tabs>
        <w:spacing w:before="120"/>
        <w:ind w:left="709" w:right="-81" w:hanging="709"/>
        <w:jc w:val="both"/>
        <w:rPr>
          <w:caps/>
        </w:rPr>
      </w:pPr>
      <w:r w:rsidRPr="004275B4">
        <w:t>Par Pretendentu, kuram būtu piešķiramas līguma slēgšanas tiesības, Iepirkuma Komisija atzīst to Pretendentu, kurš ir piedāvājis Nolikuma prasībām atbilstošu piedāvājumu ar viszemāko cenu.</w:t>
      </w:r>
    </w:p>
    <w:p w:rsidR="00F8395B" w:rsidRPr="00BF76B6" w:rsidRDefault="00070225" w:rsidP="004B6E54">
      <w:pPr>
        <w:numPr>
          <w:ilvl w:val="1"/>
          <w:numId w:val="16"/>
        </w:numPr>
        <w:tabs>
          <w:tab w:val="clear" w:pos="360"/>
          <w:tab w:val="num" w:pos="709"/>
        </w:tabs>
        <w:spacing w:before="120"/>
        <w:ind w:left="709" w:hanging="709"/>
        <w:jc w:val="both"/>
      </w:pPr>
      <w:r w:rsidRPr="004275B4">
        <w:t xml:space="preserve">Komisija 3 (trīs) darba dienu laikā pēc tam, kad pieņemts </w:t>
      </w:r>
      <w:smartTag w:uri="schemas-tilde-lv/tildestengine" w:element="veidnes">
        <w:smartTagPr>
          <w:attr w:name="id" w:val="-1"/>
          <w:attr w:name="baseform" w:val="lēmums"/>
          <w:attr w:name="text" w:val="lēmums"/>
        </w:smartTagPr>
        <w:r w:rsidRPr="004275B4">
          <w:t>lēmums</w:t>
        </w:r>
      </w:smartTag>
      <w:r w:rsidRPr="004275B4">
        <w:t xml:space="preserve"> slēgt iepirkuma līgumu vai izbeigt iepirkumu, neizvēloties nevienu Pretendentu, nosūta normatīvajiem aktiem atbilstošu paziņojumu visiem Pretendentiem.</w:t>
      </w:r>
    </w:p>
    <w:p w:rsidR="008B70EA" w:rsidRPr="00BF76B6" w:rsidRDefault="00070225" w:rsidP="004B6E54">
      <w:pPr>
        <w:numPr>
          <w:ilvl w:val="1"/>
          <w:numId w:val="16"/>
        </w:numPr>
        <w:tabs>
          <w:tab w:val="clear" w:pos="360"/>
          <w:tab w:val="num" w:pos="709"/>
        </w:tabs>
        <w:spacing w:before="120"/>
        <w:ind w:left="709" w:hanging="709"/>
        <w:jc w:val="both"/>
      </w:pPr>
      <w:r w:rsidRPr="004275B4">
        <w:t>Ja iepirkuma uzvarētājs atsakās no līguma noslēgšanas vai atsauc savu piedāvājumu, vai jebkādu citu iemeslu dēļ nenoslēdz iepirkuma līgumu 5 (piecu) darba dienu laikā no uzaicinājuma slēgt iepirkuma līgumu, Iepirkumu Komisija var atzīt par uzvarētāju Pretendentu, kurš iesniedzis piedāvājumu ar nākošo viszemāko cenu, vai izbeigt iepirkumu, neizvēloties nevienu piedāvājumu.</w:t>
      </w:r>
    </w:p>
    <w:p w:rsidR="001B5AEF" w:rsidRPr="00BF76B6" w:rsidRDefault="00070225" w:rsidP="001B5AEF">
      <w:pPr>
        <w:widowControl w:val="0"/>
        <w:numPr>
          <w:ilvl w:val="1"/>
          <w:numId w:val="16"/>
        </w:numPr>
        <w:tabs>
          <w:tab w:val="num" w:pos="709"/>
        </w:tabs>
        <w:spacing w:before="120"/>
        <w:ind w:left="709" w:hanging="709"/>
        <w:jc w:val="both"/>
      </w:pPr>
      <w:r w:rsidRPr="004275B4">
        <w:t>Komisija var pieņemt lēmumu izbeigt Iepirkumu neizvēloties nevienu piedāvājumu, ja nav iesniegts neviens Nolikumam atbilstošs piedāvājums vai pastāv cits objektīvi pamatots iemesls.</w:t>
      </w:r>
    </w:p>
    <w:p w:rsidR="00F8395B" w:rsidRPr="00BF76B6" w:rsidRDefault="0032059A" w:rsidP="004B6E54">
      <w:pPr>
        <w:numPr>
          <w:ilvl w:val="1"/>
          <w:numId w:val="16"/>
        </w:numPr>
        <w:tabs>
          <w:tab w:val="clear" w:pos="360"/>
          <w:tab w:val="num" w:pos="709"/>
        </w:tabs>
        <w:spacing w:before="120"/>
        <w:ind w:left="709" w:hanging="709"/>
        <w:jc w:val="both"/>
      </w:pPr>
      <w:r w:rsidRPr="00BF76B6">
        <w:lastRenderedPageBreak/>
        <w:t>Pasūtītājs slēgs iepirkuma līgumu ar izraudzīto Pretendentu, pamatojoties uz Pretendenta iesniegto piedāvājumu, saskaņā ar Nolikuma noteikumiem, PIL prasībām un iepirkuma līguma projektu (Nolikuma pielikums Nr.4).</w:t>
      </w:r>
    </w:p>
    <w:p w:rsidR="00D346C5" w:rsidRPr="006B24F6" w:rsidRDefault="00D346C5" w:rsidP="004B6E54">
      <w:pPr>
        <w:numPr>
          <w:ilvl w:val="1"/>
          <w:numId w:val="16"/>
        </w:numPr>
        <w:tabs>
          <w:tab w:val="clear" w:pos="360"/>
          <w:tab w:val="num" w:pos="709"/>
        </w:tabs>
        <w:spacing w:before="120"/>
        <w:ind w:left="709" w:hanging="709"/>
        <w:jc w:val="both"/>
      </w:pPr>
      <w:r w:rsidRPr="006B24F6">
        <w:t xml:space="preserve">Līguma izpildes gaitā, gadījumā, ja pastāvēs objektīvi un pamatoti iemesli, Pasūtītājam un pretendentam rakstveidā vienojoties, līguma kopējā </w:t>
      </w:r>
      <w:r w:rsidR="008C76BE" w:rsidRPr="006B24F6">
        <w:t>summa</w:t>
      </w:r>
      <w:r w:rsidRPr="006B24F6">
        <w:t xml:space="preserve"> (bez PVN) var tikt grozīta</w:t>
      </w:r>
      <w:r w:rsidR="008C76BE" w:rsidRPr="006B24F6">
        <w:t xml:space="preserve">, bet ne vairāk kā par 10 </w:t>
      </w:r>
      <w:r w:rsidRPr="006B24F6">
        <w:t>% (</w:t>
      </w:r>
      <w:r w:rsidR="008C76BE" w:rsidRPr="006B24F6">
        <w:t>desmit</w:t>
      </w:r>
      <w:r w:rsidRPr="006B24F6">
        <w:t xml:space="preserve"> procenti</w:t>
      </w:r>
      <w:r w:rsidR="008C76BE" w:rsidRPr="006B24F6">
        <w:t>em</w:t>
      </w:r>
      <w:r w:rsidRPr="006B24F6">
        <w:t xml:space="preserve">) no sākotnējās līguma kopējās </w:t>
      </w:r>
      <w:r w:rsidR="008C76BE" w:rsidRPr="006B24F6">
        <w:t>summas</w:t>
      </w:r>
      <w:r w:rsidRPr="006B24F6">
        <w:t xml:space="preserve"> (bez PVN)</w:t>
      </w:r>
      <w:r w:rsidR="006479C4" w:rsidRPr="006B24F6">
        <w:t>,</w:t>
      </w:r>
      <w:r w:rsidR="008C76BE" w:rsidRPr="006B24F6">
        <w:t xml:space="preserve"> un nepārsniedzot paredzamās līgumcenas apmēru</w:t>
      </w:r>
      <w:r w:rsidRPr="006B24F6">
        <w:t>.</w:t>
      </w:r>
    </w:p>
    <w:p w:rsidR="00F8395B" w:rsidRPr="00BF76B6" w:rsidRDefault="00C90291" w:rsidP="004B6E54">
      <w:pPr>
        <w:widowControl w:val="0"/>
        <w:numPr>
          <w:ilvl w:val="0"/>
          <w:numId w:val="16"/>
        </w:numPr>
        <w:tabs>
          <w:tab w:val="clear" w:pos="360"/>
          <w:tab w:val="num" w:pos="709"/>
        </w:tabs>
        <w:spacing w:before="360" w:after="120"/>
        <w:ind w:left="709" w:right="-79" w:hanging="709"/>
        <w:rPr>
          <w:smallCaps/>
        </w:rPr>
      </w:pPr>
      <w:r w:rsidRPr="00BF76B6">
        <w:rPr>
          <w:b/>
          <w:smallCaps/>
        </w:rPr>
        <w:t>KOMISIJAS TIESĪBAS UN PIENĀKUMI</w:t>
      </w:r>
    </w:p>
    <w:p w:rsidR="00F8395B" w:rsidRPr="00BF76B6" w:rsidRDefault="001B5AEF" w:rsidP="004B6E54">
      <w:pPr>
        <w:numPr>
          <w:ilvl w:val="1"/>
          <w:numId w:val="16"/>
        </w:numPr>
        <w:tabs>
          <w:tab w:val="clear" w:pos="360"/>
          <w:tab w:val="num" w:pos="709"/>
        </w:tabs>
        <w:spacing w:before="120"/>
        <w:ind w:left="709" w:hanging="709"/>
        <w:jc w:val="both"/>
      </w:pPr>
      <w:r w:rsidRPr="00BF76B6">
        <w:t>Komisijas darbu un sēdes vada Komisijas priekšsēdētājs. Komisijas priekšsēdētāja prombūtnes laikā priekšsēdētaja pienākumus pilda Komisijas priekšsēdētāja vietnieks. Komisijas priekšsēdētāja un Komisijas priekšsēdētāja vietnieka prombūtnes laikā priekšsēdētaja pienākumus pilda Komisijas priekšsēdētāja vai Komisijas priekšsēdētāja vietnieka iecelts Komisijas loceklis.</w:t>
      </w:r>
    </w:p>
    <w:p w:rsidR="00F8395B" w:rsidRPr="00BF76B6" w:rsidRDefault="001B5AEF" w:rsidP="004B6E54">
      <w:pPr>
        <w:numPr>
          <w:ilvl w:val="1"/>
          <w:numId w:val="16"/>
        </w:numPr>
        <w:tabs>
          <w:tab w:val="clear" w:pos="360"/>
          <w:tab w:val="num" w:pos="709"/>
        </w:tabs>
        <w:spacing w:before="120"/>
        <w:ind w:left="709" w:hanging="709"/>
        <w:jc w:val="both"/>
      </w:pPr>
      <w:r w:rsidRPr="00BF76B6">
        <w:t xml:space="preserve">Komisijas lēmumi tiek pieņemti, sēdes laikā balsojot. Balsstiesības ir visiem Komisijas locekļiem. </w:t>
      </w:r>
      <w:smartTag w:uri="schemas-tilde-lv/tildestengine" w:element="veidnes">
        <w:smartTagPr>
          <w:attr w:name="id" w:val="-1"/>
          <w:attr w:name="baseform" w:val="lēmums"/>
          <w:attr w:name="text" w:val="lēmums"/>
        </w:smartTagPr>
        <w:r w:rsidRPr="00BF76B6">
          <w:t>Lēmums</w:t>
        </w:r>
      </w:smartTag>
      <w:r w:rsidRPr="00BF76B6">
        <w:t xml:space="preserve"> tiek pieņemts, ja par to balso vairākums no klātesošajiem Komisijas locekļiem.</w:t>
      </w:r>
      <w:r w:rsidR="001149AF" w:rsidRPr="00BF76B6">
        <w:t xml:space="preserve"> </w:t>
      </w:r>
    </w:p>
    <w:p w:rsidR="00F8395B" w:rsidRPr="00BF76B6" w:rsidRDefault="00B111AD" w:rsidP="004B6E54">
      <w:pPr>
        <w:numPr>
          <w:ilvl w:val="1"/>
          <w:numId w:val="16"/>
        </w:numPr>
        <w:tabs>
          <w:tab w:val="clear" w:pos="360"/>
          <w:tab w:val="num" w:pos="709"/>
        </w:tabs>
        <w:spacing w:before="120"/>
        <w:ind w:left="709" w:hanging="709"/>
        <w:jc w:val="both"/>
      </w:pPr>
      <w:r w:rsidRPr="00BF76B6">
        <w:t>Komisija</w:t>
      </w:r>
      <w:r w:rsidR="001149AF" w:rsidRPr="00BF76B6">
        <w:t>s tiesības un pienākumi:</w:t>
      </w:r>
    </w:p>
    <w:p w:rsidR="001B5AEF" w:rsidRPr="00BF76B6" w:rsidRDefault="001B5AEF" w:rsidP="004B6E54">
      <w:pPr>
        <w:numPr>
          <w:ilvl w:val="2"/>
          <w:numId w:val="16"/>
        </w:numPr>
        <w:tabs>
          <w:tab w:val="clear" w:pos="1997"/>
          <w:tab w:val="num" w:pos="1560"/>
        </w:tabs>
        <w:spacing w:before="120"/>
        <w:ind w:left="1560" w:hanging="851"/>
        <w:jc w:val="both"/>
      </w:pPr>
      <w:r w:rsidRPr="00BF76B6">
        <w:t xml:space="preserve">Izskatīt piedāvājumus ko iesnieguši </w:t>
      </w:r>
      <w:r w:rsidR="00AE343B" w:rsidRPr="00BF76B6">
        <w:t>Pretendent</w:t>
      </w:r>
      <w:r w:rsidRPr="00BF76B6">
        <w:t>i, un pārbaudīt to atbilstību nolikuma 3., 4. un 5. sadaļā izvirzītajām prasībām un PIL noteikumiem;</w:t>
      </w:r>
    </w:p>
    <w:p w:rsidR="001B5AEF" w:rsidRPr="00BF76B6" w:rsidRDefault="001B5AEF" w:rsidP="001B5AEF">
      <w:pPr>
        <w:numPr>
          <w:ilvl w:val="2"/>
          <w:numId w:val="16"/>
        </w:numPr>
        <w:tabs>
          <w:tab w:val="clear" w:pos="1997"/>
          <w:tab w:val="num" w:pos="1560"/>
        </w:tabs>
        <w:spacing w:before="120"/>
        <w:ind w:left="1560" w:hanging="851"/>
        <w:jc w:val="both"/>
      </w:pPr>
      <w:r w:rsidRPr="00BF76B6">
        <w:t xml:space="preserve">Pieņemt lēmumu par </w:t>
      </w:r>
      <w:r w:rsidR="00AE343B" w:rsidRPr="00BF76B6">
        <w:t>Pretendent</w:t>
      </w:r>
      <w:r w:rsidRPr="00BF76B6">
        <w:t>a piedāvājuma neizskatīšanu</w:t>
      </w:r>
      <w:r w:rsidR="006D0B8E" w:rsidRPr="00BF76B6">
        <w:t>/noraidīšanu</w:t>
      </w:r>
      <w:r w:rsidRPr="00BF76B6">
        <w:t xml:space="preserve"> un </w:t>
      </w:r>
      <w:r w:rsidR="00AE343B" w:rsidRPr="00BF76B6">
        <w:t>Pretendent</w:t>
      </w:r>
      <w:r w:rsidRPr="00BF76B6">
        <w:t xml:space="preserve">a izslēgšanu no turpmākas dalības iepirkuma procedūrā; </w:t>
      </w:r>
    </w:p>
    <w:p w:rsidR="001B5AEF" w:rsidRPr="00BF76B6" w:rsidRDefault="006D0B8E" w:rsidP="001B5AEF">
      <w:pPr>
        <w:numPr>
          <w:ilvl w:val="2"/>
          <w:numId w:val="16"/>
        </w:numPr>
        <w:tabs>
          <w:tab w:val="clear" w:pos="1997"/>
          <w:tab w:val="num" w:pos="1560"/>
        </w:tabs>
        <w:spacing w:before="120"/>
        <w:ind w:left="1560" w:hanging="851"/>
        <w:jc w:val="both"/>
      </w:pPr>
      <w:r w:rsidRPr="00BF76B6">
        <w:t>Noraidīt Pretendenta piedāvājumu</w:t>
      </w:r>
      <w:r w:rsidR="001B5AEF" w:rsidRPr="00BF76B6">
        <w:t xml:space="preserve">, ja </w:t>
      </w:r>
      <w:r w:rsidR="00AE343B" w:rsidRPr="00BF76B6">
        <w:t>Pretendent</w:t>
      </w:r>
      <w:r w:rsidR="001B5AEF" w:rsidRPr="00BF76B6">
        <w:t>s nav iesniedzis visu pieprasīto informāciju vai ir sniedzis nepatiesu informāciju;</w:t>
      </w:r>
    </w:p>
    <w:p w:rsidR="001B5AEF" w:rsidRPr="00BF76B6" w:rsidRDefault="006D0B8E" w:rsidP="001B5AEF">
      <w:pPr>
        <w:numPr>
          <w:ilvl w:val="2"/>
          <w:numId w:val="16"/>
        </w:numPr>
        <w:tabs>
          <w:tab w:val="clear" w:pos="1997"/>
          <w:tab w:val="num" w:pos="1560"/>
        </w:tabs>
        <w:spacing w:before="120"/>
        <w:ind w:left="1560" w:hanging="851"/>
        <w:jc w:val="both"/>
      </w:pPr>
      <w:r w:rsidRPr="00BF76B6">
        <w:t>Noraidīt Pretendenta piedāvājumu</w:t>
      </w:r>
      <w:r w:rsidR="001B5AEF" w:rsidRPr="00BF76B6">
        <w:t xml:space="preserve">, ja saskaņā ar kopējo tehnisko piedāvājumu atbilstības tabulu </w:t>
      </w:r>
      <w:r w:rsidR="00AE343B" w:rsidRPr="00BF76B6">
        <w:t>Pretendent</w:t>
      </w:r>
      <w:r w:rsidR="001B5AEF" w:rsidRPr="00BF76B6">
        <w:t>a piedāvājums neatbilst nolikumā norādīto tehnisko specifikāciju prasību līmenim;</w:t>
      </w:r>
    </w:p>
    <w:p w:rsidR="001B5AEF" w:rsidRPr="00BF76B6" w:rsidRDefault="001B5AEF" w:rsidP="001B5AEF">
      <w:pPr>
        <w:numPr>
          <w:ilvl w:val="2"/>
          <w:numId w:val="16"/>
        </w:numPr>
        <w:tabs>
          <w:tab w:val="clear" w:pos="1997"/>
          <w:tab w:val="num" w:pos="1560"/>
        </w:tabs>
        <w:spacing w:before="120"/>
        <w:ind w:left="1560" w:hanging="851"/>
        <w:jc w:val="both"/>
      </w:pPr>
      <w:r w:rsidRPr="00BF76B6">
        <w:t xml:space="preserve">Lai noskaidrotu, vai nav saņemts nepamatoti lēts piedāvājums, pieprasīt, lai </w:t>
      </w:r>
      <w:r w:rsidR="00AE343B" w:rsidRPr="00BF76B6">
        <w:t>Pretendent</w:t>
      </w:r>
      <w:r w:rsidRPr="00BF76B6">
        <w:t xml:space="preserve">s, kurš iesniedzis piedāvājumu ar ievērojami zemāku cenu, iesniedz iepirkuma izpildei nepieciešamās tehnoloģijas aprakstu un īpašo, tikai šim </w:t>
      </w:r>
      <w:r w:rsidR="00AE343B" w:rsidRPr="00BF76B6">
        <w:t>Pretendent</w:t>
      </w:r>
      <w:r w:rsidRPr="00BF76B6">
        <w:t>am pieejamo tirgus apstākļu aprakstu, kas pamato cenu pazeminājumu;</w:t>
      </w:r>
    </w:p>
    <w:p w:rsidR="001B5AEF" w:rsidRPr="00BF76B6" w:rsidRDefault="006D0B8E" w:rsidP="001B5AEF">
      <w:pPr>
        <w:numPr>
          <w:ilvl w:val="2"/>
          <w:numId w:val="16"/>
        </w:numPr>
        <w:tabs>
          <w:tab w:val="clear" w:pos="1997"/>
          <w:tab w:val="num" w:pos="1560"/>
        </w:tabs>
        <w:spacing w:before="120"/>
        <w:ind w:left="1560" w:hanging="851"/>
        <w:jc w:val="both"/>
      </w:pPr>
      <w:r w:rsidRPr="00BF76B6">
        <w:t>Noraidīt Pretendenta piedāvājumu</w:t>
      </w:r>
      <w:r w:rsidR="001B5AEF" w:rsidRPr="00BF76B6">
        <w:t xml:space="preserve">, ja </w:t>
      </w:r>
      <w:r w:rsidR="00AE343B" w:rsidRPr="00BF76B6">
        <w:t>Pretendent</w:t>
      </w:r>
      <w:r w:rsidR="001B5AEF" w:rsidRPr="00BF76B6">
        <w:t>s iesniedzis nepamatoti lētu piedāvājumu;</w:t>
      </w:r>
    </w:p>
    <w:p w:rsidR="001B5AEF" w:rsidRPr="00BF76B6" w:rsidRDefault="001B5AEF" w:rsidP="001B5AEF">
      <w:pPr>
        <w:numPr>
          <w:ilvl w:val="2"/>
          <w:numId w:val="16"/>
        </w:numPr>
        <w:tabs>
          <w:tab w:val="clear" w:pos="1997"/>
          <w:tab w:val="num" w:pos="1560"/>
        </w:tabs>
        <w:spacing w:before="120"/>
        <w:ind w:left="1560" w:hanging="851"/>
        <w:jc w:val="both"/>
      </w:pPr>
      <w:r w:rsidRPr="00BF76B6">
        <w:t xml:space="preserve">Pieprasīt, lai </w:t>
      </w:r>
      <w:r w:rsidR="00AE343B" w:rsidRPr="00BF76B6">
        <w:t>Pretendent</w:t>
      </w:r>
      <w:r w:rsidRPr="00BF76B6">
        <w:t xml:space="preserve">s precizē un izskaidro informāciju par savu piedāvājumu, ja tas nepieciešams </w:t>
      </w:r>
      <w:r w:rsidR="00AE343B" w:rsidRPr="00BF76B6">
        <w:t>Pretendent</w:t>
      </w:r>
      <w:r w:rsidRPr="00BF76B6">
        <w:t>u atlasei, tehnisko piedāvājumu atbilstības pārbaudei, kā arī piedāvājumu vērtēšanai un salīdzināšanai;</w:t>
      </w:r>
    </w:p>
    <w:p w:rsidR="001B5AEF" w:rsidRPr="00BF76B6" w:rsidRDefault="001B5AEF" w:rsidP="001B5AEF">
      <w:pPr>
        <w:numPr>
          <w:ilvl w:val="2"/>
          <w:numId w:val="16"/>
        </w:numPr>
        <w:tabs>
          <w:tab w:val="clear" w:pos="1997"/>
          <w:tab w:val="left" w:pos="993"/>
          <w:tab w:val="num" w:pos="1560"/>
        </w:tabs>
        <w:spacing w:before="120"/>
        <w:ind w:left="1560" w:hanging="851"/>
        <w:jc w:val="both"/>
      </w:pPr>
      <w:r w:rsidRPr="00BF76B6">
        <w:t>Piedāvājuma atbilstības pārbaudē pieaicināt ekspertus;</w:t>
      </w:r>
    </w:p>
    <w:p w:rsidR="00F8395B" w:rsidRPr="00BF76B6" w:rsidRDefault="001149AF" w:rsidP="004B6E54">
      <w:pPr>
        <w:numPr>
          <w:ilvl w:val="2"/>
          <w:numId w:val="16"/>
        </w:numPr>
        <w:tabs>
          <w:tab w:val="clear" w:pos="1997"/>
          <w:tab w:val="num" w:pos="1560"/>
        </w:tabs>
        <w:spacing w:before="120"/>
        <w:ind w:left="1560" w:hanging="851"/>
        <w:jc w:val="both"/>
      </w:pPr>
      <w:r w:rsidRPr="00BF76B6">
        <w:t>Pieņemt lēmumu par iepirkuma rezultātiem;</w:t>
      </w:r>
    </w:p>
    <w:p w:rsidR="001149AF" w:rsidRPr="00BF76B6" w:rsidRDefault="001149AF" w:rsidP="004B6E54">
      <w:pPr>
        <w:numPr>
          <w:ilvl w:val="2"/>
          <w:numId w:val="16"/>
        </w:numPr>
        <w:tabs>
          <w:tab w:val="clear" w:pos="1997"/>
          <w:tab w:val="left" w:pos="1560"/>
        </w:tabs>
        <w:spacing w:before="120"/>
        <w:ind w:left="1560" w:hanging="851"/>
        <w:jc w:val="both"/>
      </w:pPr>
      <w:r w:rsidRPr="00BF76B6">
        <w:t>Veikt citas darbības saskaņā ar iepirkuma nolikumu un PIL.</w:t>
      </w:r>
    </w:p>
    <w:p w:rsidR="00F8395B" w:rsidRPr="00BF76B6" w:rsidRDefault="00AE343B" w:rsidP="004B6E54">
      <w:pPr>
        <w:numPr>
          <w:ilvl w:val="0"/>
          <w:numId w:val="16"/>
        </w:numPr>
        <w:tabs>
          <w:tab w:val="clear" w:pos="360"/>
          <w:tab w:val="left" w:pos="709"/>
        </w:tabs>
        <w:spacing w:before="360" w:after="120"/>
        <w:ind w:left="709" w:hanging="709"/>
        <w:jc w:val="both"/>
      </w:pPr>
      <w:r w:rsidRPr="00BF76B6">
        <w:rPr>
          <w:b/>
          <w:bCs/>
        </w:rPr>
        <w:t>PRETENDENT</w:t>
      </w:r>
      <w:r w:rsidR="001149AF" w:rsidRPr="00BF76B6">
        <w:rPr>
          <w:b/>
          <w:bCs/>
        </w:rPr>
        <w:t>A TIESĪBAS UN PIENĀKUMI</w:t>
      </w:r>
    </w:p>
    <w:p w:rsidR="00F8395B" w:rsidRPr="00BF76B6" w:rsidRDefault="001B5AEF" w:rsidP="004B6E54">
      <w:pPr>
        <w:numPr>
          <w:ilvl w:val="1"/>
          <w:numId w:val="16"/>
        </w:numPr>
        <w:tabs>
          <w:tab w:val="clear" w:pos="360"/>
          <w:tab w:val="num" w:pos="709"/>
        </w:tabs>
        <w:spacing w:before="120"/>
        <w:ind w:left="709" w:hanging="709"/>
        <w:jc w:val="both"/>
      </w:pPr>
      <w:r w:rsidRPr="00BF76B6">
        <w:t xml:space="preserve">Piedalīšanās iepirkumā ir </w:t>
      </w:r>
      <w:r w:rsidR="00AE343B" w:rsidRPr="00BF76B6">
        <w:t>Pretendent</w:t>
      </w:r>
      <w:r w:rsidRPr="00BF76B6">
        <w:t xml:space="preserve">a brīvas gribas izpausme. Iesniedzot savu piedāvājumu dalībai iepirkumā, </w:t>
      </w:r>
      <w:r w:rsidR="00AE343B" w:rsidRPr="00BF76B6">
        <w:t>Pretendent</w:t>
      </w:r>
      <w:r w:rsidRPr="00BF76B6">
        <w:t xml:space="preserve">s visā pilnībā pieņem un ir gatavs pildīt visas šī nolikuma un normatīvo aktu prasības. Piedāvājuma iesniegšana apliecina </w:t>
      </w:r>
      <w:r w:rsidR="00AE343B" w:rsidRPr="00BF76B6">
        <w:t>Pretendent</w:t>
      </w:r>
      <w:r w:rsidRPr="00BF76B6">
        <w:t>a piekrišanu šī nolikuma noteikumiem un tajos ietvertajām prasībām.</w:t>
      </w:r>
    </w:p>
    <w:p w:rsidR="00F8395B" w:rsidRPr="00BF76B6" w:rsidRDefault="00AE343B" w:rsidP="004B6E54">
      <w:pPr>
        <w:pStyle w:val="Footer"/>
        <w:widowControl w:val="0"/>
        <w:numPr>
          <w:ilvl w:val="1"/>
          <w:numId w:val="16"/>
        </w:numPr>
        <w:tabs>
          <w:tab w:val="clear" w:pos="360"/>
          <w:tab w:val="clear" w:pos="4153"/>
          <w:tab w:val="clear" w:pos="8306"/>
          <w:tab w:val="num" w:pos="709"/>
        </w:tabs>
        <w:spacing w:after="120"/>
        <w:ind w:left="709" w:right="-81" w:hanging="709"/>
        <w:jc w:val="both"/>
      </w:pPr>
      <w:r w:rsidRPr="00BF76B6">
        <w:lastRenderedPageBreak/>
        <w:t>Pretendent</w:t>
      </w:r>
      <w:r w:rsidR="001149AF" w:rsidRPr="00BF76B6">
        <w:t>a tiesības:</w:t>
      </w:r>
    </w:p>
    <w:p w:rsidR="00F8395B" w:rsidRPr="00BF76B6" w:rsidRDefault="001149AF" w:rsidP="004B6E54">
      <w:pPr>
        <w:widowControl w:val="0"/>
        <w:numPr>
          <w:ilvl w:val="2"/>
          <w:numId w:val="16"/>
        </w:numPr>
        <w:tabs>
          <w:tab w:val="clear" w:pos="1997"/>
          <w:tab w:val="num" w:pos="1560"/>
        </w:tabs>
        <w:spacing w:after="120"/>
        <w:ind w:left="1560" w:right="-81" w:hanging="851"/>
        <w:jc w:val="both"/>
      </w:pPr>
      <w:r w:rsidRPr="00BF76B6">
        <w:t xml:space="preserve">pieprasīt </w:t>
      </w:r>
      <w:r w:rsidR="00B111AD" w:rsidRPr="00BF76B6">
        <w:t>Komisija</w:t>
      </w:r>
      <w:r w:rsidRPr="00BF76B6">
        <w:t xml:space="preserve">i papildu informāciju par nolikumu, </w:t>
      </w:r>
      <w:r w:rsidR="009055A6" w:rsidRPr="00BF76B6">
        <w:t xml:space="preserve">laicīgi </w:t>
      </w:r>
      <w:r w:rsidRPr="00BF76B6">
        <w:t>iesniedzot rakstisku pieprasījumu;</w:t>
      </w:r>
    </w:p>
    <w:p w:rsidR="00F8395B" w:rsidRPr="00BF76B6" w:rsidRDefault="001149AF" w:rsidP="004B6E54">
      <w:pPr>
        <w:pStyle w:val="Footer"/>
        <w:widowControl w:val="0"/>
        <w:numPr>
          <w:ilvl w:val="2"/>
          <w:numId w:val="16"/>
        </w:numPr>
        <w:tabs>
          <w:tab w:val="clear" w:pos="1997"/>
          <w:tab w:val="clear" w:pos="4153"/>
          <w:tab w:val="clear" w:pos="8306"/>
          <w:tab w:val="num" w:pos="1560"/>
        </w:tabs>
        <w:spacing w:after="120"/>
        <w:ind w:left="1560" w:right="-81" w:hanging="851"/>
        <w:jc w:val="both"/>
      </w:pPr>
      <w:r w:rsidRPr="00BF76B6">
        <w:t>iesniedzot piedāvājumu, pieprasīt apliecinājumu par piedāvājuma saņemšanu;</w:t>
      </w:r>
    </w:p>
    <w:p w:rsidR="00274A68" w:rsidRPr="00BF76B6" w:rsidRDefault="00AE343B" w:rsidP="004B6E54">
      <w:pPr>
        <w:numPr>
          <w:ilvl w:val="2"/>
          <w:numId w:val="16"/>
        </w:numPr>
        <w:tabs>
          <w:tab w:val="clear" w:pos="1997"/>
          <w:tab w:val="num" w:pos="1560"/>
        </w:tabs>
        <w:spacing w:before="120"/>
        <w:ind w:left="1560" w:hanging="851"/>
        <w:jc w:val="both"/>
      </w:pPr>
      <w:r w:rsidRPr="00BF76B6">
        <w:t>Pretendent</w:t>
      </w:r>
      <w:r w:rsidR="001B5AEF" w:rsidRPr="00BF76B6">
        <w:t>am ir tiesības pieprasīt piedāvājumā iekļautās konfidenciālās informācijas neizpaušanu tādā apjomā un gadījumos, kas noteikti normatīvajos aktos;</w:t>
      </w:r>
    </w:p>
    <w:p w:rsidR="001B5AEF" w:rsidRPr="00BF76B6" w:rsidRDefault="00AE343B" w:rsidP="004B6E54">
      <w:pPr>
        <w:numPr>
          <w:ilvl w:val="2"/>
          <w:numId w:val="16"/>
        </w:numPr>
        <w:tabs>
          <w:tab w:val="clear" w:pos="1997"/>
          <w:tab w:val="num" w:pos="1560"/>
        </w:tabs>
        <w:spacing w:before="120"/>
        <w:ind w:left="1560" w:hanging="851"/>
        <w:jc w:val="both"/>
      </w:pPr>
      <w:r w:rsidRPr="00BF76B6">
        <w:t>Pretendent</w:t>
      </w:r>
      <w:r w:rsidR="00B505DB" w:rsidRPr="00BF76B6">
        <w:t>s</w:t>
      </w:r>
      <w:r w:rsidR="001B5AEF" w:rsidRPr="00BF76B6">
        <w:t xml:space="preserve">, kas iesniedzis piedāvājumu iepirkumā, un kas uzskata, ka ir aizskartas tā tiesības vai ir iespējams šo tiesību aizskārums, ir tiesīgs pieņemto lēmumu pārsūdzēt Administratīvajā rajona tiesā </w:t>
      </w:r>
      <w:hyperlink r:id="rId13" w:tgtFrame="_blank" w:history="1">
        <w:r w:rsidR="001B5AEF" w:rsidRPr="00BF76B6">
          <w:rPr>
            <w:rStyle w:val="Hyperlink"/>
            <w:color w:val="auto"/>
            <w:u w:val="none"/>
          </w:rPr>
          <w:t>Administratīvā procesa likumā</w:t>
        </w:r>
      </w:hyperlink>
      <w:r w:rsidR="001B5AEF" w:rsidRPr="00BF76B6">
        <w:t xml:space="preserve"> noteiktajā kārtībā. Administratīvās rajona tiesas spriedumu var pārsūdzēt kasācijas kārtībā Augstākās tiesas Senāta Administratīvo lietu departamentā. Lēmuma pārsūdzēšana neaptur tā darbību;</w:t>
      </w:r>
    </w:p>
    <w:p w:rsidR="001B5AEF" w:rsidRPr="00BF76B6" w:rsidRDefault="001B5AEF" w:rsidP="004B6E54">
      <w:pPr>
        <w:numPr>
          <w:ilvl w:val="2"/>
          <w:numId w:val="16"/>
        </w:numPr>
        <w:tabs>
          <w:tab w:val="clear" w:pos="1997"/>
          <w:tab w:val="num" w:pos="1560"/>
        </w:tabs>
        <w:spacing w:before="120"/>
        <w:ind w:left="1560" w:hanging="851"/>
        <w:jc w:val="both"/>
      </w:pPr>
      <w:r w:rsidRPr="00BF76B6">
        <w:t xml:space="preserve">Veikt citas darbības saskaņā ar </w:t>
      </w:r>
      <w:r w:rsidR="001A01AD" w:rsidRPr="000C089D">
        <w:t xml:space="preserve">Publisko iepirkumu likumu </w:t>
      </w:r>
      <w:r w:rsidRPr="00BF76B6">
        <w:t>un citiem normatīvajiem aktiem.</w:t>
      </w:r>
    </w:p>
    <w:p w:rsidR="00F8395B" w:rsidRPr="00BF76B6" w:rsidRDefault="00AE343B" w:rsidP="004B6E54">
      <w:pPr>
        <w:pStyle w:val="Footer"/>
        <w:widowControl w:val="0"/>
        <w:numPr>
          <w:ilvl w:val="1"/>
          <w:numId w:val="16"/>
        </w:numPr>
        <w:tabs>
          <w:tab w:val="clear" w:pos="360"/>
          <w:tab w:val="clear" w:pos="4153"/>
          <w:tab w:val="clear" w:pos="8306"/>
          <w:tab w:val="num" w:pos="709"/>
        </w:tabs>
        <w:spacing w:before="120" w:after="120"/>
        <w:ind w:left="709" w:right="-81" w:hanging="709"/>
        <w:jc w:val="both"/>
      </w:pPr>
      <w:r w:rsidRPr="00BF76B6">
        <w:t>Pretendent</w:t>
      </w:r>
      <w:r w:rsidR="001149AF" w:rsidRPr="00BF76B6">
        <w:t>a pienākumi:</w:t>
      </w:r>
    </w:p>
    <w:p w:rsidR="00F8395B" w:rsidRPr="00BF76B6" w:rsidRDefault="001B5AEF" w:rsidP="004B6E54">
      <w:pPr>
        <w:widowControl w:val="0"/>
        <w:numPr>
          <w:ilvl w:val="2"/>
          <w:numId w:val="16"/>
        </w:numPr>
        <w:tabs>
          <w:tab w:val="clear" w:pos="1997"/>
          <w:tab w:val="num" w:pos="1560"/>
        </w:tabs>
        <w:spacing w:after="120"/>
        <w:ind w:left="1560" w:right="-81" w:hanging="851"/>
        <w:jc w:val="both"/>
      </w:pPr>
      <w:r w:rsidRPr="00BF76B6">
        <w:t xml:space="preserve">rakstveidā un norādītajā termiņā sniegt atbildes uz Komisijas pieprasījumiem. Šī noteikuma neievērošana bez attaisnojoša iemesla un Komisijas pieprasījumu neizpilde var būt par iemeslu, lai </w:t>
      </w:r>
      <w:r w:rsidR="00AE343B" w:rsidRPr="00BF76B6">
        <w:t>Pretendent</w:t>
      </w:r>
      <w:r w:rsidRPr="00BF76B6">
        <w:t>a piedāvājums tiktu izslēgts no tālākās izskatīšanas un netiktu vērtēts;</w:t>
      </w:r>
    </w:p>
    <w:p w:rsidR="00EF544C" w:rsidRPr="00BF76B6" w:rsidRDefault="001149AF" w:rsidP="004B6E54">
      <w:pPr>
        <w:widowControl w:val="0"/>
        <w:numPr>
          <w:ilvl w:val="2"/>
          <w:numId w:val="16"/>
        </w:numPr>
        <w:tabs>
          <w:tab w:val="clear" w:pos="1997"/>
          <w:tab w:val="num" w:pos="1560"/>
        </w:tabs>
        <w:spacing w:before="120" w:after="120"/>
        <w:ind w:left="1560" w:right="-81" w:hanging="851"/>
        <w:jc w:val="both"/>
      </w:pPr>
      <w:r w:rsidRPr="00BF76B6">
        <w:t>no Pasūtītāja saņemtos iepirkuma materiālus nenodot trešajām personām un izmantot tos tikai iepirkuma piedāvājuma izstrādei.</w:t>
      </w:r>
    </w:p>
    <w:p w:rsidR="00F8395B" w:rsidRPr="00BF76B6" w:rsidRDefault="00C90291" w:rsidP="004B6E54">
      <w:pPr>
        <w:pStyle w:val="Punkts"/>
        <w:numPr>
          <w:ilvl w:val="0"/>
          <w:numId w:val="16"/>
        </w:numPr>
        <w:tabs>
          <w:tab w:val="clear" w:pos="360"/>
          <w:tab w:val="num" w:pos="709"/>
        </w:tabs>
        <w:spacing w:before="360" w:after="120"/>
        <w:ind w:left="709" w:hanging="709"/>
        <w:rPr>
          <w:rFonts w:ascii="Times New Roman" w:hAnsi="Times New Roman"/>
          <w:smallCaps/>
          <w:sz w:val="24"/>
        </w:rPr>
      </w:pPr>
      <w:r w:rsidRPr="00BF76B6">
        <w:rPr>
          <w:rFonts w:ascii="Times New Roman" w:hAnsi="Times New Roman"/>
          <w:smallCaps/>
          <w:sz w:val="24"/>
        </w:rPr>
        <w:t>PIELIKUMU SARAKSTS</w:t>
      </w:r>
    </w:p>
    <w:p w:rsidR="00C60C53" w:rsidRPr="00BF76B6" w:rsidRDefault="00192969">
      <w:pPr>
        <w:pStyle w:val="Apakpunkts"/>
        <w:numPr>
          <w:ilvl w:val="1"/>
          <w:numId w:val="16"/>
        </w:numPr>
        <w:tabs>
          <w:tab w:val="clear" w:pos="360"/>
          <w:tab w:val="num" w:pos="709"/>
        </w:tabs>
        <w:spacing w:before="120"/>
        <w:ind w:left="709" w:hanging="709"/>
        <w:rPr>
          <w:rFonts w:ascii="Times New Roman" w:hAnsi="Times New Roman"/>
          <w:b w:val="0"/>
          <w:sz w:val="24"/>
        </w:rPr>
      </w:pPr>
      <w:r w:rsidRPr="00BF76B6">
        <w:rPr>
          <w:rFonts w:ascii="Times New Roman" w:hAnsi="Times New Roman"/>
          <w:b w:val="0"/>
          <w:sz w:val="24"/>
        </w:rPr>
        <w:t xml:space="preserve">Pielikums Nr.1 – </w:t>
      </w:r>
      <w:r w:rsidR="00C60C53" w:rsidRPr="00BF76B6">
        <w:rPr>
          <w:rFonts w:ascii="Times New Roman" w:hAnsi="Times New Roman"/>
          <w:b w:val="0"/>
          <w:sz w:val="24"/>
        </w:rPr>
        <w:t>Pieteikuma dalībai iepirkuma procedūrā veidne;</w:t>
      </w:r>
    </w:p>
    <w:p w:rsidR="00F8395B" w:rsidRPr="00BF76B6" w:rsidRDefault="001149AF">
      <w:pPr>
        <w:pStyle w:val="Apakpunkts"/>
        <w:numPr>
          <w:ilvl w:val="1"/>
          <w:numId w:val="16"/>
        </w:numPr>
        <w:spacing w:before="120"/>
        <w:rPr>
          <w:rFonts w:ascii="Times New Roman" w:hAnsi="Times New Roman"/>
          <w:b w:val="0"/>
          <w:sz w:val="24"/>
        </w:rPr>
      </w:pPr>
      <w:r w:rsidRPr="00BF76B6">
        <w:rPr>
          <w:rFonts w:ascii="Times New Roman" w:hAnsi="Times New Roman"/>
          <w:b w:val="0"/>
          <w:sz w:val="24"/>
        </w:rPr>
        <w:t>Pielikums Nr.</w:t>
      </w:r>
      <w:r w:rsidR="00192969" w:rsidRPr="00BF76B6">
        <w:rPr>
          <w:rFonts w:ascii="Times New Roman" w:hAnsi="Times New Roman"/>
          <w:b w:val="0"/>
          <w:sz w:val="24"/>
        </w:rPr>
        <w:t>2</w:t>
      </w:r>
      <w:r w:rsidR="00C60C53" w:rsidRPr="00BF76B6">
        <w:rPr>
          <w:rFonts w:ascii="Times New Roman" w:hAnsi="Times New Roman"/>
          <w:b w:val="0"/>
          <w:sz w:val="24"/>
        </w:rPr>
        <w:t xml:space="preserve"> </w:t>
      </w:r>
      <w:r w:rsidRPr="00BF76B6">
        <w:rPr>
          <w:rFonts w:ascii="Times New Roman" w:hAnsi="Times New Roman"/>
          <w:b w:val="0"/>
          <w:sz w:val="24"/>
        </w:rPr>
        <w:t>–</w:t>
      </w:r>
      <w:r w:rsidR="00C60C53" w:rsidRPr="00BF76B6">
        <w:rPr>
          <w:rFonts w:ascii="Times New Roman" w:hAnsi="Times New Roman"/>
          <w:b w:val="0"/>
          <w:sz w:val="24"/>
        </w:rPr>
        <w:t xml:space="preserve"> Tehniskā specifikācija</w:t>
      </w:r>
      <w:r w:rsidRPr="00BF76B6">
        <w:rPr>
          <w:rFonts w:ascii="Times New Roman" w:hAnsi="Times New Roman"/>
          <w:b w:val="0"/>
          <w:sz w:val="24"/>
        </w:rPr>
        <w:t>;</w:t>
      </w:r>
    </w:p>
    <w:p w:rsidR="00F8395B" w:rsidRPr="00BF76B6" w:rsidRDefault="001149AF">
      <w:pPr>
        <w:pStyle w:val="Apakpunkts"/>
        <w:numPr>
          <w:ilvl w:val="1"/>
          <w:numId w:val="16"/>
        </w:numPr>
        <w:tabs>
          <w:tab w:val="clear" w:pos="360"/>
          <w:tab w:val="num" w:pos="709"/>
        </w:tabs>
        <w:spacing w:before="120"/>
        <w:ind w:left="709" w:hanging="709"/>
        <w:rPr>
          <w:rFonts w:ascii="Times New Roman" w:hAnsi="Times New Roman"/>
          <w:b w:val="0"/>
          <w:sz w:val="24"/>
        </w:rPr>
      </w:pPr>
      <w:r w:rsidRPr="00BF76B6">
        <w:rPr>
          <w:rFonts w:ascii="Times New Roman" w:hAnsi="Times New Roman"/>
          <w:b w:val="0"/>
          <w:sz w:val="24"/>
        </w:rPr>
        <w:t>Pielikums Nr.</w:t>
      </w:r>
      <w:r w:rsidR="007170D4" w:rsidRPr="00BF76B6">
        <w:rPr>
          <w:rFonts w:ascii="Times New Roman" w:hAnsi="Times New Roman"/>
          <w:b w:val="0"/>
          <w:sz w:val="24"/>
        </w:rPr>
        <w:t>3</w:t>
      </w:r>
      <w:r w:rsidR="00CE01E9" w:rsidRPr="00BF76B6">
        <w:rPr>
          <w:rFonts w:ascii="Times New Roman" w:hAnsi="Times New Roman"/>
          <w:b w:val="0"/>
          <w:sz w:val="24"/>
        </w:rPr>
        <w:t xml:space="preserve"> </w:t>
      </w:r>
      <w:r w:rsidR="00EB6E4F" w:rsidRPr="00BF76B6">
        <w:rPr>
          <w:rFonts w:ascii="Times New Roman" w:hAnsi="Times New Roman"/>
          <w:b w:val="0"/>
          <w:sz w:val="24"/>
        </w:rPr>
        <w:t>–</w:t>
      </w:r>
      <w:r w:rsidRPr="00BF76B6">
        <w:rPr>
          <w:rFonts w:ascii="Times New Roman" w:hAnsi="Times New Roman"/>
          <w:b w:val="0"/>
          <w:sz w:val="24"/>
        </w:rPr>
        <w:t xml:space="preserve"> Finanšu piedāvājuma veidne;</w:t>
      </w:r>
    </w:p>
    <w:p w:rsidR="0007349E" w:rsidRPr="00B87779" w:rsidRDefault="00BF76B6" w:rsidP="00B87779">
      <w:pPr>
        <w:pStyle w:val="Apakpunkts"/>
        <w:numPr>
          <w:ilvl w:val="1"/>
          <w:numId w:val="16"/>
        </w:numPr>
        <w:tabs>
          <w:tab w:val="clear" w:pos="360"/>
          <w:tab w:val="num" w:pos="709"/>
        </w:tabs>
        <w:spacing w:before="120"/>
        <w:ind w:left="709" w:hanging="709"/>
        <w:rPr>
          <w:rFonts w:ascii="Times New Roman" w:hAnsi="Times New Roman"/>
          <w:b w:val="0"/>
          <w:sz w:val="24"/>
        </w:rPr>
      </w:pPr>
      <w:r>
        <w:rPr>
          <w:rFonts w:ascii="Times New Roman" w:hAnsi="Times New Roman"/>
          <w:b w:val="0"/>
          <w:sz w:val="24"/>
        </w:rPr>
        <w:t>Pielikums Nr.4 – Iepirkuma lī</w:t>
      </w:r>
      <w:r w:rsidR="009055A6" w:rsidRPr="00BF76B6">
        <w:rPr>
          <w:rFonts w:ascii="Times New Roman" w:hAnsi="Times New Roman"/>
          <w:b w:val="0"/>
          <w:sz w:val="24"/>
        </w:rPr>
        <w:t>guma projekts.</w:t>
      </w:r>
    </w:p>
    <w:p w:rsidR="00B558F9" w:rsidRDefault="00B558F9">
      <w:pPr>
        <w:rPr>
          <w:b/>
          <w:bCs/>
          <w:iCs/>
          <w:sz w:val="20"/>
          <w:szCs w:val="20"/>
        </w:rPr>
      </w:pPr>
    </w:p>
    <w:p w:rsidR="00B87779" w:rsidRPr="00BF76B6" w:rsidRDefault="00B87779">
      <w:pPr>
        <w:rPr>
          <w:b/>
          <w:bCs/>
          <w:iCs/>
          <w:sz w:val="20"/>
          <w:szCs w:val="20"/>
        </w:rPr>
      </w:pPr>
    </w:p>
    <w:p w:rsidR="00533508" w:rsidRDefault="00533508" w:rsidP="009C17FC">
      <w:pPr>
        <w:pStyle w:val="Punkts"/>
        <w:numPr>
          <w:ilvl w:val="0"/>
          <w:numId w:val="0"/>
        </w:numPr>
        <w:jc w:val="right"/>
        <w:rPr>
          <w:rFonts w:ascii="Times New Roman" w:hAnsi="Times New Roman"/>
          <w:bCs/>
          <w:iCs/>
          <w:szCs w:val="20"/>
        </w:rPr>
      </w:pPr>
    </w:p>
    <w:p w:rsidR="00533508" w:rsidRDefault="00533508" w:rsidP="009C17FC">
      <w:pPr>
        <w:pStyle w:val="Punkts"/>
        <w:numPr>
          <w:ilvl w:val="0"/>
          <w:numId w:val="0"/>
        </w:numPr>
        <w:jc w:val="right"/>
        <w:rPr>
          <w:rFonts w:ascii="Times New Roman" w:hAnsi="Times New Roman"/>
          <w:bCs/>
          <w:iCs/>
          <w:szCs w:val="20"/>
        </w:rPr>
      </w:pPr>
    </w:p>
    <w:p w:rsidR="00533508" w:rsidRDefault="00533508" w:rsidP="009C17FC">
      <w:pPr>
        <w:pStyle w:val="Punkts"/>
        <w:numPr>
          <w:ilvl w:val="0"/>
          <w:numId w:val="0"/>
        </w:numPr>
        <w:jc w:val="right"/>
        <w:rPr>
          <w:rFonts w:ascii="Times New Roman" w:hAnsi="Times New Roman"/>
          <w:bCs/>
          <w:iCs/>
          <w:szCs w:val="20"/>
        </w:rPr>
      </w:pPr>
    </w:p>
    <w:p w:rsidR="00533508" w:rsidRDefault="00533508" w:rsidP="009C17FC">
      <w:pPr>
        <w:pStyle w:val="Punkts"/>
        <w:numPr>
          <w:ilvl w:val="0"/>
          <w:numId w:val="0"/>
        </w:numPr>
        <w:jc w:val="right"/>
        <w:rPr>
          <w:rFonts w:ascii="Times New Roman" w:hAnsi="Times New Roman"/>
          <w:bCs/>
          <w:iCs/>
          <w:szCs w:val="20"/>
        </w:rPr>
      </w:pPr>
    </w:p>
    <w:p w:rsidR="00533508" w:rsidRDefault="00533508" w:rsidP="009C17FC">
      <w:pPr>
        <w:pStyle w:val="Punkts"/>
        <w:numPr>
          <w:ilvl w:val="0"/>
          <w:numId w:val="0"/>
        </w:numPr>
        <w:jc w:val="right"/>
        <w:rPr>
          <w:rFonts w:ascii="Times New Roman" w:hAnsi="Times New Roman"/>
          <w:bCs/>
          <w:iCs/>
          <w:szCs w:val="20"/>
        </w:rPr>
      </w:pPr>
    </w:p>
    <w:p w:rsidR="00533508" w:rsidRDefault="00533508" w:rsidP="009C17FC">
      <w:pPr>
        <w:pStyle w:val="Punkts"/>
        <w:numPr>
          <w:ilvl w:val="0"/>
          <w:numId w:val="0"/>
        </w:numPr>
        <w:jc w:val="right"/>
        <w:rPr>
          <w:rFonts w:ascii="Times New Roman" w:hAnsi="Times New Roman"/>
          <w:bCs/>
          <w:iCs/>
          <w:szCs w:val="20"/>
        </w:rPr>
      </w:pPr>
    </w:p>
    <w:p w:rsidR="00533508" w:rsidRDefault="00533508" w:rsidP="009C17FC">
      <w:pPr>
        <w:pStyle w:val="Punkts"/>
        <w:numPr>
          <w:ilvl w:val="0"/>
          <w:numId w:val="0"/>
        </w:numPr>
        <w:jc w:val="right"/>
        <w:rPr>
          <w:rFonts w:ascii="Times New Roman" w:hAnsi="Times New Roman"/>
          <w:bCs/>
          <w:iCs/>
          <w:szCs w:val="20"/>
        </w:rPr>
      </w:pPr>
    </w:p>
    <w:p w:rsidR="00533508" w:rsidRDefault="00533508" w:rsidP="009C17FC">
      <w:pPr>
        <w:pStyle w:val="Punkts"/>
        <w:numPr>
          <w:ilvl w:val="0"/>
          <w:numId w:val="0"/>
        </w:numPr>
        <w:jc w:val="right"/>
        <w:rPr>
          <w:rFonts w:ascii="Times New Roman" w:hAnsi="Times New Roman"/>
          <w:bCs/>
          <w:iCs/>
          <w:szCs w:val="20"/>
        </w:rPr>
      </w:pPr>
    </w:p>
    <w:p w:rsidR="00533508" w:rsidRDefault="00533508" w:rsidP="009C17FC">
      <w:pPr>
        <w:pStyle w:val="Punkts"/>
        <w:numPr>
          <w:ilvl w:val="0"/>
          <w:numId w:val="0"/>
        </w:numPr>
        <w:jc w:val="right"/>
        <w:rPr>
          <w:rFonts w:ascii="Times New Roman" w:hAnsi="Times New Roman"/>
          <w:bCs/>
          <w:iCs/>
          <w:szCs w:val="20"/>
        </w:rPr>
      </w:pPr>
    </w:p>
    <w:p w:rsidR="00533508" w:rsidRDefault="00533508" w:rsidP="009C17FC">
      <w:pPr>
        <w:pStyle w:val="Punkts"/>
        <w:numPr>
          <w:ilvl w:val="0"/>
          <w:numId w:val="0"/>
        </w:numPr>
        <w:jc w:val="right"/>
        <w:rPr>
          <w:rFonts w:ascii="Times New Roman" w:hAnsi="Times New Roman"/>
          <w:bCs/>
          <w:iCs/>
          <w:szCs w:val="20"/>
        </w:rPr>
      </w:pPr>
    </w:p>
    <w:p w:rsidR="00533508" w:rsidRDefault="00533508" w:rsidP="009C17FC">
      <w:pPr>
        <w:pStyle w:val="Punkts"/>
        <w:numPr>
          <w:ilvl w:val="0"/>
          <w:numId w:val="0"/>
        </w:numPr>
        <w:jc w:val="right"/>
        <w:rPr>
          <w:rFonts w:ascii="Times New Roman" w:hAnsi="Times New Roman"/>
          <w:bCs/>
          <w:iCs/>
          <w:szCs w:val="20"/>
        </w:rPr>
      </w:pPr>
    </w:p>
    <w:p w:rsidR="00533508" w:rsidRDefault="00533508" w:rsidP="009C17FC">
      <w:pPr>
        <w:pStyle w:val="Punkts"/>
        <w:numPr>
          <w:ilvl w:val="0"/>
          <w:numId w:val="0"/>
        </w:numPr>
        <w:jc w:val="right"/>
        <w:rPr>
          <w:rFonts w:ascii="Times New Roman" w:hAnsi="Times New Roman"/>
          <w:bCs/>
          <w:iCs/>
          <w:szCs w:val="20"/>
        </w:rPr>
      </w:pPr>
    </w:p>
    <w:p w:rsidR="00533508" w:rsidRDefault="00533508" w:rsidP="009C17FC">
      <w:pPr>
        <w:pStyle w:val="Punkts"/>
        <w:numPr>
          <w:ilvl w:val="0"/>
          <w:numId w:val="0"/>
        </w:numPr>
        <w:jc w:val="right"/>
        <w:rPr>
          <w:rFonts w:ascii="Times New Roman" w:hAnsi="Times New Roman"/>
          <w:bCs/>
          <w:iCs/>
          <w:szCs w:val="20"/>
        </w:rPr>
      </w:pPr>
    </w:p>
    <w:p w:rsidR="00533508" w:rsidRDefault="00533508" w:rsidP="009C17FC">
      <w:pPr>
        <w:pStyle w:val="Punkts"/>
        <w:numPr>
          <w:ilvl w:val="0"/>
          <w:numId w:val="0"/>
        </w:numPr>
        <w:jc w:val="right"/>
        <w:rPr>
          <w:rFonts w:ascii="Times New Roman" w:hAnsi="Times New Roman"/>
          <w:bCs/>
          <w:iCs/>
          <w:szCs w:val="20"/>
        </w:rPr>
      </w:pPr>
    </w:p>
    <w:p w:rsidR="00533508" w:rsidRDefault="00533508" w:rsidP="003713CD">
      <w:pPr>
        <w:pStyle w:val="Punkts"/>
        <w:numPr>
          <w:ilvl w:val="0"/>
          <w:numId w:val="0"/>
        </w:numPr>
        <w:rPr>
          <w:rFonts w:ascii="Times New Roman" w:hAnsi="Times New Roman"/>
          <w:bCs/>
          <w:iCs/>
          <w:szCs w:val="20"/>
        </w:rPr>
      </w:pPr>
    </w:p>
    <w:p w:rsidR="003713CD" w:rsidRPr="003713CD" w:rsidRDefault="003713CD" w:rsidP="003713CD">
      <w:pPr>
        <w:pStyle w:val="Apakpunkts"/>
        <w:numPr>
          <w:ilvl w:val="0"/>
          <w:numId w:val="0"/>
        </w:numPr>
        <w:ind w:left="851"/>
      </w:pPr>
    </w:p>
    <w:p w:rsidR="00533508" w:rsidRDefault="00533508" w:rsidP="009C17FC">
      <w:pPr>
        <w:pStyle w:val="Punkts"/>
        <w:numPr>
          <w:ilvl w:val="0"/>
          <w:numId w:val="0"/>
        </w:numPr>
        <w:jc w:val="right"/>
        <w:rPr>
          <w:rFonts w:ascii="Times New Roman" w:hAnsi="Times New Roman"/>
          <w:bCs/>
          <w:iCs/>
          <w:szCs w:val="20"/>
        </w:rPr>
      </w:pPr>
    </w:p>
    <w:p w:rsidR="009B5F2C" w:rsidRDefault="009B5F2C" w:rsidP="009C17FC">
      <w:pPr>
        <w:pStyle w:val="Punkts"/>
        <w:numPr>
          <w:ilvl w:val="0"/>
          <w:numId w:val="0"/>
        </w:numPr>
        <w:jc w:val="right"/>
        <w:rPr>
          <w:rFonts w:ascii="Times New Roman" w:hAnsi="Times New Roman"/>
          <w:bCs/>
          <w:iCs/>
          <w:szCs w:val="20"/>
        </w:rPr>
      </w:pPr>
    </w:p>
    <w:p w:rsidR="009B5F2C" w:rsidRDefault="009B5F2C" w:rsidP="009C17FC">
      <w:pPr>
        <w:pStyle w:val="Punkts"/>
        <w:numPr>
          <w:ilvl w:val="0"/>
          <w:numId w:val="0"/>
        </w:numPr>
        <w:jc w:val="right"/>
        <w:rPr>
          <w:rFonts w:ascii="Times New Roman" w:hAnsi="Times New Roman"/>
          <w:bCs/>
          <w:iCs/>
          <w:szCs w:val="20"/>
        </w:rPr>
      </w:pPr>
    </w:p>
    <w:p w:rsidR="009B5F2C" w:rsidRDefault="009B5F2C" w:rsidP="009C17FC">
      <w:pPr>
        <w:pStyle w:val="Punkts"/>
        <w:numPr>
          <w:ilvl w:val="0"/>
          <w:numId w:val="0"/>
        </w:numPr>
        <w:jc w:val="right"/>
        <w:rPr>
          <w:rFonts w:ascii="Times New Roman" w:hAnsi="Times New Roman"/>
          <w:bCs/>
          <w:iCs/>
          <w:szCs w:val="20"/>
        </w:rPr>
      </w:pPr>
    </w:p>
    <w:p w:rsidR="009B5F2C" w:rsidRDefault="009B5F2C" w:rsidP="009C17FC">
      <w:pPr>
        <w:pStyle w:val="Punkts"/>
        <w:numPr>
          <w:ilvl w:val="0"/>
          <w:numId w:val="0"/>
        </w:numPr>
        <w:jc w:val="right"/>
        <w:rPr>
          <w:rFonts w:ascii="Times New Roman" w:hAnsi="Times New Roman"/>
          <w:bCs/>
          <w:iCs/>
          <w:szCs w:val="20"/>
        </w:rPr>
      </w:pPr>
    </w:p>
    <w:p w:rsidR="009B5F2C" w:rsidRDefault="009B5F2C" w:rsidP="009C17FC">
      <w:pPr>
        <w:pStyle w:val="Punkts"/>
        <w:numPr>
          <w:ilvl w:val="0"/>
          <w:numId w:val="0"/>
        </w:numPr>
        <w:jc w:val="right"/>
        <w:rPr>
          <w:rFonts w:ascii="Times New Roman" w:hAnsi="Times New Roman"/>
          <w:bCs/>
          <w:iCs/>
          <w:szCs w:val="20"/>
        </w:rPr>
      </w:pPr>
    </w:p>
    <w:p w:rsidR="00D66C7B" w:rsidRPr="00533508" w:rsidRDefault="0086173A" w:rsidP="009C17FC">
      <w:pPr>
        <w:pStyle w:val="Punkts"/>
        <w:numPr>
          <w:ilvl w:val="0"/>
          <w:numId w:val="0"/>
        </w:numPr>
        <w:jc w:val="right"/>
        <w:rPr>
          <w:rFonts w:ascii="Times New Roman" w:hAnsi="Times New Roman"/>
          <w:szCs w:val="20"/>
        </w:rPr>
      </w:pPr>
      <w:r w:rsidRPr="00533508">
        <w:rPr>
          <w:rFonts w:ascii="Times New Roman" w:hAnsi="Times New Roman"/>
          <w:bCs/>
          <w:iCs/>
          <w:szCs w:val="20"/>
        </w:rPr>
        <w:lastRenderedPageBreak/>
        <w:t>Iepirkuma</w:t>
      </w:r>
      <w:r w:rsidR="009C17FC" w:rsidRPr="00533508">
        <w:rPr>
          <w:rFonts w:ascii="Times New Roman" w:hAnsi="Times New Roman"/>
          <w:szCs w:val="20"/>
        </w:rPr>
        <w:t xml:space="preserve"> „</w:t>
      </w:r>
      <w:r w:rsidR="001936B5" w:rsidRPr="00533508">
        <w:rPr>
          <w:rFonts w:ascii="Times New Roman" w:eastAsiaTheme="minorHAnsi" w:hAnsi="Times New Roman"/>
          <w:iCs/>
          <w:color w:val="000000"/>
          <w:szCs w:val="20"/>
          <w:lang w:eastAsia="en-US"/>
        </w:rPr>
        <w:t>Tipogrāfisko darbu veikšana un piegāde</w:t>
      </w:r>
      <w:r w:rsidR="009C17FC" w:rsidRPr="00533508">
        <w:rPr>
          <w:rFonts w:ascii="Times New Roman" w:hAnsi="Times New Roman"/>
          <w:szCs w:val="20"/>
        </w:rPr>
        <w:t>”</w:t>
      </w:r>
    </w:p>
    <w:p w:rsidR="009C17FC" w:rsidRPr="005827FD" w:rsidRDefault="009C17FC" w:rsidP="00D80927">
      <w:pPr>
        <w:pStyle w:val="Punkts"/>
        <w:numPr>
          <w:ilvl w:val="0"/>
          <w:numId w:val="0"/>
        </w:numPr>
        <w:jc w:val="right"/>
        <w:rPr>
          <w:rFonts w:ascii="Times New Roman" w:hAnsi="Times New Roman"/>
          <w:szCs w:val="20"/>
        </w:rPr>
      </w:pPr>
      <w:r w:rsidRPr="00533508">
        <w:rPr>
          <w:rFonts w:ascii="Times New Roman" w:hAnsi="Times New Roman"/>
          <w:szCs w:val="20"/>
        </w:rPr>
        <w:t xml:space="preserve">(ID Nr. ZVA </w:t>
      </w:r>
      <w:r w:rsidR="009B5F2C">
        <w:rPr>
          <w:rFonts w:ascii="Times New Roman" w:hAnsi="Times New Roman"/>
          <w:szCs w:val="20"/>
        </w:rPr>
        <w:t>2017/3</w:t>
      </w:r>
      <w:r w:rsidRPr="00533508">
        <w:rPr>
          <w:rFonts w:ascii="Times New Roman" w:hAnsi="Times New Roman"/>
          <w:szCs w:val="20"/>
        </w:rPr>
        <w:t>)</w:t>
      </w:r>
      <w:r w:rsidR="00D80927" w:rsidRPr="00533508">
        <w:rPr>
          <w:rFonts w:ascii="Times New Roman" w:hAnsi="Times New Roman"/>
          <w:szCs w:val="20"/>
        </w:rPr>
        <w:t xml:space="preserve"> </w:t>
      </w:r>
      <w:r w:rsidRPr="00533508">
        <w:rPr>
          <w:rFonts w:ascii="Times New Roman" w:hAnsi="Times New Roman"/>
          <w:szCs w:val="20"/>
        </w:rPr>
        <w:t>nolikuma Pielikums Nr.</w:t>
      </w:r>
      <w:r w:rsidR="00D66C7B" w:rsidRPr="00533508">
        <w:rPr>
          <w:rFonts w:ascii="Times New Roman" w:hAnsi="Times New Roman"/>
          <w:szCs w:val="20"/>
        </w:rPr>
        <w:t>1</w:t>
      </w:r>
    </w:p>
    <w:p w:rsidR="009C17FC" w:rsidRPr="00533508" w:rsidRDefault="009C17FC" w:rsidP="00D80927">
      <w:pPr>
        <w:widowControl w:val="0"/>
        <w:spacing w:before="240" w:after="120"/>
        <w:ind w:right="-79"/>
        <w:jc w:val="center"/>
        <w:rPr>
          <w:b/>
        </w:rPr>
      </w:pPr>
      <w:r w:rsidRPr="00533508">
        <w:rPr>
          <w:b/>
          <w:bCs/>
        </w:rPr>
        <w:t>PIETEIKUMA DALĪBAI IEPIRKUMA PROCEDŪRĀ VEIDNE</w:t>
      </w:r>
    </w:p>
    <w:p w:rsidR="009C17FC" w:rsidRPr="00533508" w:rsidRDefault="009C17FC" w:rsidP="009C17FC">
      <w:pPr>
        <w:autoSpaceDE w:val="0"/>
        <w:autoSpaceDN w:val="0"/>
        <w:adjustRightInd w:val="0"/>
        <w:spacing w:before="120" w:after="120"/>
        <w:jc w:val="both"/>
        <w:rPr>
          <w:rFonts w:eastAsiaTheme="minorHAnsi"/>
          <w:color w:val="000000"/>
          <w:lang w:eastAsia="en-US"/>
        </w:rPr>
      </w:pPr>
      <w:r w:rsidRPr="00533508">
        <w:rPr>
          <w:rFonts w:eastAsiaTheme="minorHAnsi"/>
          <w:b/>
          <w:bCs/>
          <w:color w:val="000000"/>
          <w:lang w:eastAsia="en-US"/>
        </w:rPr>
        <w:t>Piezīme</w:t>
      </w:r>
      <w:r w:rsidRPr="00533508">
        <w:rPr>
          <w:rFonts w:eastAsiaTheme="minorHAnsi"/>
          <w:color w:val="000000"/>
          <w:lang w:eastAsia="en-US"/>
        </w:rPr>
        <w:t xml:space="preserve">: Iepirkuma </w:t>
      </w:r>
      <w:r w:rsidR="00AE343B" w:rsidRPr="00533508">
        <w:rPr>
          <w:rFonts w:eastAsiaTheme="minorHAnsi"/>
          <w:color w:val="000000"/>
          <w:lang w:eastAsia="en-US"/>
        </w:rPr>
        <w:t>Pretendent</w:t>
      </w:r>
      <w:r w:rsidRPr="00533508">
        <w:rPr>
          <w:rFonts w:eastAsiaTheme="minorHAnsi"/>
          <w:color w:val="000000"/>
          <w:lang w:eastAsia="en-US"/>
        </w:rPr>
        <w:t xml:space="preserve">am jāaizpilda tukšās vietas šajā formā. </w:t>
      </w:r>
    </w:p>
    <w:p w:rsidR="009C17FC" w:rsidRPr="00533508" w:rsidRDefault="009C17FC" w:rsidP="009C17FC">
      <w:pPr>
        <w:autoSpaceDE w:val="0"/>
        <w:autoSpaceDN w:val="0"/>
        <w:adjustRightInd w:val="0"/>
        <w:spacing w:before="120" w:after="120"/>
        <w:jc w:val="both"/>
      </w:pPr>
      <w:r w:rsidRPr="00533508">
        <w:rPr>
          <w:rFonts w:eastAsiaTheme="minorHAnsi"/>
          <w:b/>
          <w:bCs/>
          <w:color w:val="000000"/>
          <w:lang w:eastAsia="en-US"/>
        </w:rPr>
        <w:t>Iepirkums: „</w:t>
      </w:r>
      <w:r w:rsidR="00C70E1D" w:rsidRPr="00533508">
        <w:rPr>
          <w:rFonts w:eastAsiaTheme="minorHAnsi"/>
          <w:b/>
          <w:iCs/>
          <w:color w:val="000000"/>
          <w:lang w:eastAsia="en-US"/>
        </w:rPr>
        <w:t>TIPOGRĀFISKO DARBU VEIKŠANA UN PIEGĀDE</w:t>
      </w:r>
      <w:r w:rsidR="005B2F55" w:rsidRPr="00533508">
        <w:rPr>
          <w:rFonts w:eastAsiaTheme="minorHAnsi"/>
          <w:b/>
          <w:bCs/>
          <w:color w:val="000000"/>
          <w:lang w:eastAsia="en-US"/>
        </w:rPr>
        <w:t>”</w:t>
      </w:r>
      <w:r w:rsidR="005B2F55" w:rsidRPr="00533508">
        <w:rPr>
          <w:b/>
        </w:rPr>
        <w:t xml:space="preserve"> (ID Nr. ZVA </w:t>
      </w:r>
      <w:r w:rsidR="009B5F2C">
        <w:rPr>
          <w:b/>
        </w:rPr>
        <w:t>2017/3</w:t>
      </w:r>
      <w:r w:rsidRPr="00533508">
        <w:rPr>
          <w:b/>
        </w:rPr>
        <w:t>)</w:t>
      </w:r>
    </w:p>
    <w:p w:rsidR="009C17FC" w:rsidRPr="00533508" w:rsidRDefault="009C17FC" w:rsidP="009C17FC">
      <w:pPr>
        <w:autoSpaceDE w:val="0"/>
        <w:autoSpaceDN w:val="0"/>
        <w:adjustRightInd w:val="0"/>
        <w:spacing w:before="120" w:after="120"/>
        <w:jc w:val="both"/>
        <w:rPr>
          <w:rFonts w:eastAsiaTheme="minorHAnsi"/>
          <w:color w:val="000000"/>
          <w:lang w:eastAsia="en-US"/>
        </w:rPr>
      </w:pPr>
      <w:r w:rsidRPr="00533508">
        <w:rPr>
          <w:rFonts w:eastAsiaTheme="minorHAnsi"/>
          <w:color w:val="000000"/>
          <w:lang w:eastAsia="en-US"/>
        </w:rPr>
        <w:t xml:space="preserve">&lt;Vietas nosaukums&gt;, &lt;gads&gt;.gada &lt;datums&gt;.&lt;mēnesis&gt; </w:t>
      </w:r>
    </w:p>
    <w:p w:rsidR="009C17FC" w:rsidRPr="005827FD" w:rsidRDefault="009C17FC" w:rsidP="009C17FC">
      <w:pPr>
        <w:autoSpaceDE w:val="0"/>
        <w:autoSpaceDN w:val="0"/>
        <w:adjustRightInd w:val="0"/>
        <w:spacing w:before="120" w:after="120"/>
        <w:jc w:val="both"/>
        <w:rPr>
          <w:rFonts w:eastAsiaTheme="minorHAnsi"/>
          <w:color w:val="000000"/>
          <w:lang w:eastAsia="en-US"/>
        </w:rPr>
      </w:pPr>
      <w:r w:rsidRPr="00533508">
        <w:rPr>
          <w:rFonts w:eastAsiaTheme="minorHAnsi"/>
          <w:b/>
          <w:bCs/>
          <w:color w:val="000000"/>
          <w:lang w:eastAsia="en-US"/>
        </w:rPr>
        <w:t>Kam</w:t>
      </w:r>
      <w:r w:rsidRPr="00533508">
        <w:rPr>
          <w:rFonts w:eastAsiaTheme="minorHAnsi"/>
          <w:color w:val="000000"/>
          <w:lang w:eastAsia="en-US"/>
        </w:rPr>
        <w:t>: Zāļu valsts aģentūrai</w:t>
      </w:r>
      <w:r w:rsidRPr="005827FD">
        <w:rPr>
          <w:rFonts w:eastAsiaTheme="minorHAnsi"/>
          <w:color w:val="000000"/>
          <w:lang w:eastAsia="en-US"/>
        </w:rPr>
        <w:t xml:space="preserve"> </w:t>
      </w:r>
    </w:p>
    <w:p w:rsidR="009C17FC" w:rsidRPr="005827FD" w:rsidRDefault="009C17FC" w:rsidP="009C17FC">
      <w:pPr>
        <w:autoSpaceDE w:val="0"/>
        <w:autoSpaceDN w:val="0"/>
        <w:adjustRightInd w:val="0"/>
        <w:spacing w:before="120" w:after="120"/>
        <w:jc w:val="both"/>
        <w:rPr>
          <w:rFonts w:eastAsiaTheme="minorHAnsi"/>
          <w:color w:val="000000"/>
          <w:lang w:eastAsia="en-US"/>
        </w:rPr>
      </w:pPr>
      <w:r w:rsidRPr="005827FD">
        <w:rPr>
          <w:rFonts w:eastAsiaTheme="minorHAnsi"/>
          <w:color w:val="000000"/>
          <w:lang w:eastAsia="en-US"/>
        </w:rPr>
        <w:t>&lt;</w:t>
      </w:r>
      <w:r w:rsidR="00AE343B" w:rsidRPr="005827FD">
        <w:rPr>
          <w:rFonts w:eastAsiaTheme="minorHAnsi"/>
          <w:color w:val="000000"/>
          <w:lang w:eastAsia="en-US"/>
        </w:rPr>
        <w:t>Pretendent</w:t>
      </w:r>
      <w:r w:rsidRPr="005827FD">
        <w:rPr>
          <w:rFonts w:eastAsiaTheme="minorHAnsi"/>
          <w:color w:val="000000"/>
          <w:lang w:eastAsia="en-US"/>
        </w:rPr>
        <w:t xml:space="preserve">a nosaukums vai vārds un uzvārds (ja </w:t>
      </w:r>
      <w:r w:rsidR="00AE343B" w:rsidRPr="005827FD">
        <w:rPr>
          <w:rFonts w:eastAsiaTheme="minorHAnsi"/>
          <w:color w:val="000000"/>
          <w:lang w:eastAsia="en-US"/>
        </w:rPr>
        <w:t>Pretendent</w:t>
      </w:r>
      <w:r w:rsidRPr="005827FD">
        <w:rPr>
          <w:rFonts w:eastAsiaTheme="minorHAnsi"/>
          <w:color w:val="000000"/>
          <w:lang w:eastAsia="en-US"/>
        </w:rPr>
        <w:t xml:space="preserve">s ir fiziska persona)&gt;, &lt;reģistrācijas numurs vai personas kods (ja </w:t>
      </w:r>
      <w:r w:rsidR="00AE343B" w:rsidRPr="005827FD">
        <w:rPr>
          <w:rFonts w:eastAsiaTheme="minorHAnsi"/>
          <w:color w:val="000000"/>
          <w:lang w:eastAsia="en-US"/>
        </w:rPr>
        <w:t>Pretendent</w:t>
      </w:r>
      <w:r w:rsidRPr="005827FD">
        <w:rPr>
          <w:rFonts w:eastAsiaTheme="minorHAnsi"/>
          <w:color w:val="000000"/>
          <w:lang w:eastAsia="en-US"/>
        </w:rPr>
        <w:t xml:space="preserve">s ir fiziska persona)&gt;, &lt;adrese&gt; (turpmāk – </w:t>
      </w:r>
      <w:r w:rsidR="00AE343B" w:rsidRPr="005827FD">
        <w:rPr>
          <w:rFonts w:eastAsiaTheme="minorHAnsi"/>
          <w:color w:val="000000"/>
          <w:lang w:eastAsia="en-US"/>
        </w:rPr>
        <w:t>Pretendent</w:t>
      </w:r>
      <w:r w:rsidRPr="005827FD">
        <w:rPr>
          <w:rFonts w:eastAsiaTheme="minorHAnsi"/>
          <w:color w:val="000000"/>
          <w:lang w:eastAsia="en-US"/>
        </w:rPr>
        <w:t xml:space="preserve">s): </w:t>
      </w:r>
    </w:p>
    <w:p w:rsidR="009C17FC" w:rsidRPr="005827FD" w:rsidRDefault="009C17FC" w:rsidP="00EF6D6D">
      <w:pPr>
        <w:pStyle w:val="Rindkopa"/>
        <w:numPr>
          <w:ilvl w:val="0"/>
          <w:numId w:val="4"/>
        </w:numPr>
        <w:spacing w:before="120" w:after="120"/>
        <w:rPr>
          <w:rFonts w:ascii="Times New Roman" w:hAnsi="Times New Roman"/>
          <w:sz w:val="24"/>
        </w:rPr>
      </w:pPr>
      <w:r w:rsidRPr="005827FD">
        <w:rPr>
          <w:rFonts w:ascii="Times New Roman" w:hAnsi="Times New Roman"/>
          <w:sz w:val="24"/>
        </w:rPr>
        <w:t xml:space="preserve">ir iepazinies ar Zāļu valsts aģentūras (turpmāk – Pasūtītājs) organizētā </w:t>
      </w:r>
      <w:r w:rsidR="005B2F55" w:rsidRPr="005827FD">
        <w:rPr>
          <w:rFonts w:ascii="Times New Roman" w:hAnsi="Times New Roman"/>
          <w:bCs/>
          <w:iCs/>
          <w:sz w:val="24"/>
        </w:rPr>
        <w:t>Iepirkuma</w:t>
      </w:r>
      <w:r w:rsidR="005B2F55" w:rsidRPr="005827FD">
        <w:rPr>
          <w:rFonts w:ascii="Times New Roman" w:hAnsi="Times New Roman"/>
          <w:sz w:val="24"/>
        </w:rPr>
        <w:t xml:space="preserve"> „</w:t>
      </w:r>
      <w:r w:rsidR="001936B5" w:rsidRPr="005827FD">
        <w:rPr>
          <w:rFonts w:ascii="Times New Roman" w:eastAsiaTheme="minorHAnsi" w:hAnsi="Times New Roman"/>
          <w:iCs/>
          <w:color w:val="000000"/>
          <w:sz w:val="24"/>
          <w:lang w:eastAsia="en-US"/>
        </w:rPr>
        <w:t xml:space="preserve">Tipogrāfisko </w:t>
      </w:r>
      <w:r w:rsidR="001936B5" w:rsidRPr="003713CD">
        <w:rPr>
          <w:rFonts w:ascii="Times New Roman" w:eastAsiaTheme="minorHAnsi" w:hAnsi="Times New Roman"/>
          <w:iCs/>
          <w:color w:val="000000"/>
          <w:sz w:val="24"/>
          <w:lang w:eastAsia="en-US"/>
        </w:rPr>
        <w:t>darbu veikšana un piegāde</w:t>
      </w:r>
      <w:r w:rsidR="005B2F55" w:rsidRPr="003713CD">
        <w:rPr>
          <w:rFonts w:ascii="Times New Roman" w:hAnsi="Times New Roman"/>
          <w:sz w:val="24"/>
        </w:rPr>
        <w:t xml:space="preserve">” (ID Nr. ZVA </w:t>
      </w:r>
      <w:r w:rsidR="009B5F2C">
        <w:rPr>
          <w:rFonts w:ascii="Times New Roman" w:hAnsi="Times New Roman"/>
          <w:sz w:val="24"/>
        </w:rPr>
        <w:t>2017/3</w:t>
      </w:r>
      <w:r w:rsidRPr="003713CD">
        <w:rPr>
          <w:rFonts w:ascii="Times New Roman" w:hAnsi="Times New Roman"/>
          <w:sz w:val="24"/>
        </w:rPr>
        <w:t>) nolikumu (turpmāk – Nolikums) un, pieņemot</w:t>
      </w:r>
      <w:r w:rsidRPr="005827FD">
        <w:rPr>
          <w:rFonts w:ascii="Times New Roman" w:hAnsi="Times New Roman"/>
          <w:sz w:val="24"/>
        </w:rPr>
        <w:t xml:space="preserve"> visas Nolikumā noteiktās prasības, </w:t>
      </w:r>
    </w:p>
    <w:p w:rsidR="009C17FC" w:rsidRPr="005827FD" w:rsidRDefault="009C17FC" w:rsidP="009C17FC">
      <w:pPr>
        <w:pStyle w:val="Rindkopa"/>
        <w:numPr>
          <w:ilvl w:val="0"/>
          <w:numId w:val="4"/>
        </w:numPr>
        <w:spacing w:before="120" w:after="120"/>
        <w:rPr>
          <w:rFonts w:ascii="Times New Roman" w:hAnsi="Times New Roman"/>
          <w:sz w:val="24"/>
        </w:rPr>
      </w:pPr>
      <w:r w:rsidRPr="005827FD">
        <w:rPr>
          <w:rFonts w:ascii="Times New Roman" w:hAnsi="Times New Roman"/>
          <w:sz w:val="24"/>
        </w:rPr>
        <w:t>iesniedz piedāvājumu (turpmāk – Piedāvājums), kas sastāv no:</w:t>
      </w:r>
    </w:p>
    <w:p w:rsidR="009C17FC" w:rsidRPr="005827FD" w:rsidRDefault="00372BA6" w:rsidP="009C17FC">
      <w:pPr>
        <w:pStyle w:val="Rindkopa"/>
        <w:numPr>
          <w:ilvl w:val="0"/>
          <w:numId w:val="3"/>
        </w:numPr>
        <w:spacing w:before="120" w:after="120"/>
        <w:ind w:firstLine="0"/>
        <w:rPr>
          <w:rFonts w:ascii="Times New Roman" w:hAnsi="Times New Roman"/>
          <w:sz w:val="24"/>
        </w:rPr>
      </w:pPr>
      <w:r w:rsidRPr="005827FD">
        <w:rPr>
          <w:rFonts w:ascii="Times New Roman" w:hAnsi="Times New Roman"/>
          <w:sz w:val="24"/>
        </w:rPr>
        <w:t xml:space="preserve">šī pieteikuma </w:t>
      </w:r>
      <w:r w:rsidR="009C17FC" w:rsidRPr="005827FD">
        <w:rPr>
          <w:rFonts w:ascii="Times New Roman" w:hAnsi="Times New Roman"/>
          <w:sz w:val="24"/>
        </w:rPr>
        <w:t xml:space="preserve">un </w:t>
      </w:r>
      <w:r w:rsidR="00AE343B" w:rsidRPr="005827FD">
        <w:rPr>
          <w:rFonts w:ascii="Times New Roman" w:hAnsi="Times New Roman"/>
          <w:sz w:val="24"/>
        </w:rPr>
        <w:t>Pretendent</w:t>
      </w:r>
      <w:r w:rsidRPr="005827FD">
        <w:rPr>
          <w:rFonts w:ascii="Times New Roman" w:hAnsi="Times New Roman"/>
          <w:sz w:val="24"/>
        </w:rPr>
        <w:t>a kvalifikācijas dokumentiem;</w:t>
      </w:r>
    </w:p>
    <w:p w:rsidR="009C17FC" w:rsidRPr="005827FD" w:rsidRDefault="00372BA6" w:rsidP="009C17FC">
      <w:pPr>
        <w:pStyle w:val="Rindkopa"/>
        <w:numPr>
          <w:ilvl w:val="0"/>
          <w:numId w:val="3"/>
        </w:numPr>
        <w:spacing w:before="120" w:after="120"/>
        <w:ind w:firstLine="0"/>
        <w:rPr>
          <w:rFonts w:ascii="Times New Roman" w:hAnsi="Times New Roman"/>
          <w:sz w:val="24"/>
        </w:rPr>
      </w:pPr>
      <w:r w:rsidRPr="005827FD">
        <w:rPr>
          <w:rFonts w:ascii="Times New Roman" w:hAnsi="Times New Roman"/>
          <w:sz w:val="24"/>
        </w:rPr>
        <w:t>Tehniskā piedāvājuma;</w:t>
      </w:r>
    </w:p>
    <w:p w:rsidR="009C17FC" w:rsidRPr="005827FD" w:rsidRDefault="009B5F2C" w:rsidP="009C17FC">
      <w:pPr>
        <w:pStyle w:val="Rindkopa"/>
        <w:numPr>
          <w:ilvl w:val="0"/>
          <w:numId w:val="3"/>
        </w:numPr>
        <w:spacing w:before="120" w:after="120"/>
        <w:ind w:firstLine="0"/>
        <w:rPr>
          <w:rFonts w:ascii="Times New Roman" w:hAnsi="Times New Roman"/>
          <w:sz w:val="24"/>
        </w:rPr>
      </w:pPr>
      <w:r>
        <w:rPr>
          <w:rFonts w:ascii="Times New Roman" w:hAnsi="Times New Roman"/>
          <w:sz w:val="24"/>
        </w:rPr>
        <w:t>Finanšu piedāvājuma.</w:t>
      </w:r>
    </w:p>
    <w:p w:rsidR="009C17FC" w:rsidRPr="00533508" w:rsidRDefault="00372BA6" w:rsidP="009C17FC">
      <w:pPr>
        <w:pStyle w:val="Rindkopa"/>
        <w:numPr>
          <w:ilvl w:val="0"/>
          <w:numId w:val="4"/>
        </w:numPr>
        <w:spacing w:before="120" w:after="120"/>
        <w:rPr>
          <w:rFonts w:ascii="Times New Roman" w:hAnsi="Times New Roman"/>
          <w:sz w:val="24"/>
        </w:rPr>
      </w:pPr>
      <w:r w:rsidRPr="00533508">
        <w:rPr>
          <w:rFonts w:ascii="Times New Roman" w:hAnsi="Times New Roman"/>
          <w:sz w:val="24"/>
        </w:rPr>
        <w:t>G</w:t>
      </w:r>
      <w:r w:rsidR="009C17FC" w:rsidRPr="00533508">
        <w:rPr>
          <w:rFonts w:ascii="Times New Roman" w:hAnsi="Times New Roman"/>
          <w:sz w:val="24"/>
        </w:rPr>
        <w:t xml:space="preserve">adījumā, ja </w:t>
      </w:r>
      <w:r w:rsidR="00AE343B" w:rsidRPr="00533508">
        <w:rPr>
          <w:rFonts w:ascii="Times New Roman" w:hAnsi="Times New Roman"/>
          <w:sz w:val="24"/>
        </w:rPr>
        <w:t>Pretendent</w:t>
      </w:r>
      <w:r w:rsidR="009C17FC" w:rsidRPr="00533508">
        <w:rPr>
          <w:rFonts w:ascii="Times New Roman" w:hAnsi="Times New Roman"/>
          <w:sz w:val="24"/>
        </w:rPr>
        <w:t xml:space="preserve">am tiks piešķirtas tiesības slēgt iepirkuma līgumu, tas apņemas: </w:t>
      </w:r>
    </w:p>
    <w:p w:rsidR="009C17FC" w:rsidRPr="00533508" w:rsidRDefault="009C17FC" w:rsidP="00EF6D6D">
      <w:pPr>
        <w:pStyle w:val="Rindkopa"/>
        <w:numPr>
          <w:ilvl w:val="2"/>
          <w:numId w:val="18"/>
        </w:numPr>
        <w:tabs>
          <w:tab w:val="clear" w:pos="1430"/>
          <w:tab w:val="num" w:pos="709"/>
        </w:tabs>
        <w:spacing w:before="120" w:after="120"/>
        <w:ind w:left="709" w:hanging="425"/>
        <w:rPr>
          <w:rFonts w:ascii="Times New Roman" w:hAnsi="Times New Roman"/>
          <w:sz w:val="24"/>
        </w:rPr>
      </w:pPr>
      <w:r w:rsidRPr="00533508">
        <w:rPr>
          <w:rFonts w:ascii="Times New Roman" w:hAnsi="Times New Roman"/>
          <w:sz w:val="24"/>
        </w:rPr>
        <w:t xml:space="preserve">veikt </w:t>
      </w:r>
      <w:r w:rsidR="00613F9C" w:rsidRPr="00EF6D6D">
        <w:rPr>
          <w:rFonts w:ascii="Times New Roman" w:hAnsi="Times New Roman"/>
          <w:sz w:val="24"/>
        </w:rPr>
        <w:t>Iepirkumā</w:t>
      </w:r>
      <w:r w:rsidR="005B2F55" w:rsidRPr="00533508">
        <w:rPr>
          <w:rFonts w:ascii="Times New Roman" w:hAnsi="Times New Roman"/>
          <w:sz w:val="24"/>
        </w:rPr>
        <w:t xml:space="preserve"> </w:t>
      </w:r>
      <w:r w:rsidR="00A85F22" w:rsidRPr="00533508">
        <w:rPr>
          <w:rFonts w:ascii="Times New Roman" w:hAnsi="Times New Roman"/>
          <w:sz w:val="24"/>
        </w:rPr>
        <w:t>„</w:t>
      </w:r>
      <w:r w:rsidR="001936B5" w:rsidRPr="00EF6D6D">
        <w:rPr>
          <w:rFonts w:ascii="Times New Roman" w:hAnsi="Times New Roman"/>
          <w:sz w:val="24"/>
        </w:rPr>
        <w:t>Tipogrāfisko darbu veikšana un piegāde</w:t>
      </w:r>
      <w:r w:rsidR="00557DDE" w:rsidRPr="00EF6D6D">
        <w:rPr>
          <w:rFonts w:ascii="Times New Roman" w:hAnsi="Times New Roman"/>
          <w:sz w:val="24"/>
        </w:rPr>
        <w:t xml:space="preserve">” (ID Nr. ZVA </w:t>
      </w:r>
      <w:r w:rsidR="009B5F2C">
        <w:rPr>
          <w:rFonts w:ascii="Times New Roman" w:hAnsi="Times New Roman"/>
          <w:sz w:val="24"/>
        </w:rPr>
        <w:t>2017/3</w:t>
      </w:r>
      <w:r w:rsidR="005B2F55" w:rsidRPr="00EF6D6D">
        <w:rPr>
          <w:rFonts w:ascii="Times New Roman" w:hAnsi="Times New Roman"/>
          <w:sz w:val="24"/>
        </w:rPr>
        <w:t>)</w:t>
      </w:r>
      <w:r w:rsidR="00613F9C" w:rsidRPr="00EF6D6D">
        <w:rPr>
          <w:rFonts w:ascii="Times New Roman" w:hAnsi="Times New Roman"/>
          <w:sz w:val="24"/>
        </w:rPr>
        <w:t xml:space="preserve"> paredzētos</w:t>
      </w:r>
      <w:r w:rsidRPr="00EF6D6D">
        <w:rPr>
          <w:rFonts w:ascii="Times New Roman" w:hAnsi="Times New Roman"/>
          <w:sz w:val="24"/>
        </w:rPr>
        <w:t xml:space="preserve"> </w:t>
      </w:r>
      <w:r w:rsidR="00613F9C" w:rsidRPr="00EF6D6D">
        <w:rPr>
          <w:rFonts w:ascii="Times New Roman" w:hAnsi="Times New Roman"/>
          <w:sz w:val="24"/>
        </w:rPr>
        <w:t>darbus</w:t>
      </w:r>
      <w:r w:rsidR="004B5637" w:rsidRPr="00EF6D6D">
        <w:rPr>
          <w:rFonts w:ascii="Times New Roman" w:hAnsi="Times New Roman"/>
          <w:sz w:val="24"/>
        </w:rPr>
        <w:t xml:space="preserve"> / sniegt pakalpojumus </w:t>
      </w:r>
      <w:r w:rsidRPr="00EF6D6D">
        <w:rPr>
          <w:rFonts w:ascii="Times New Roman" w:hAnsi="Times New Roman"/>
          <w:sz w:val="24"/>
        </w:rPr>
        <w:t xml:space="preserve">saskaņā ar </w:t>
      </w:r>
      <w:r w:rsidR="00372BA6" w:rsidRPr="00533508">
        <w:rPr>
          <w:rFonts w:ascii="Times New Roman" w:hAnsi="Times New Roman"/>
          <w:sz w:val="24"/>
        </w:rPr>
        <w:t xml:space="preserve">Tehnisko specifikāciju (Nolikuma pielikums Nr.2) </w:t>
      </w:r>
      <w:r w:rsidR="001936B5" w:rsidRPr="00533508">
        <w:rPr>
          <w:rFonts w:ascii="Times New Roman" w:hAnsi="Times New Roman"/>
          <w:sz w:val="24"/>
        </w:rPr>
        <w:t>par šādu kopējo cenu</w:t>
      </w:r>
      <w:r w:rsidRPr="00533508">
        <w:rPr>
          <w:rFonts w:ascii="Times New Roman" w:hAnsi="Times New Roman"/>
          <w:sz w:val="24"/>
        </w:rPr>
        <w:t>:</w:t>
      </w:r>
    </w:p>
    <w:p w:rsidR="001936B5" w:rsidRPr="00BF76B6" w:rsidRDefault="001936B5" w:rsidP="001936B5">
      <w:pPr>
        <w:pStyle w:val="Apakpunkts"/>
        <w:numPr>
          <w:ilvl w:val="0"/>
          <w:numId w:val="0"/>
        </w:numPr>
        <w:spacing w:before="120" w:after="120"/>
        <w:ind w:left="360"/>
        <w:rPr>
          <w:rFonts w:ascii="Times New Roman" w:hAnsi="Times New Roman"/>
          <w:sz w:val="24"/>
        </w:rPr>
      </w:pPr>
      <w:r w:rsidRPr="00533508">
        <w:rPr>
          <w:rFonts w:ascii="Times New Roman" w:hAnsi="Times New Roman"/>
          <w:sz w:val="24"/>
        </w:rPr>
        <w:t xml:space="preserve">Kopējā līgumcena bez pievienotās vērtības nodokļa (turpmāk –PVN): &lt;…&gt; EUR &lt;...&gt;  (&lt;summa vārdiem&gt; </w:t>
      </w:r>
      <w:proofErr w:type="spellStart"/>
      <w:r w:rsidRPr="00533508">
        <w:rPr>
          <w:rFonts w:ascii="Times New Roman" w:hAnsi="Times New Roman"/>
          <w:i/>
          <w:sz w:val="24"/>
        </w:rPr>
        <w:t>euro</w:t>
      </w:r>
      <w:proofErr w:type="spellEnd"/>
      <w:r w:rsidRPr="00533508">
        <w:rPr>
          <w:rFonts w:ascii="Times New Roman" w:hAnsi="Times New Roman"/>
          <w:sz w:val="24"/>
        </w:rPr>
        <w:t>)</w:t>
      </w:r>
    </w:p>
    <w:p w:rsidR="001936B5" w:rsidRPr="00BF76B6" w:rsidRDefault="001936B5" w:rsidP="001936B5">
      <w:pPr>
        <w:pStyle w:val="Apakpunkts"/>
        <w:numPr>
          <w:ilvl w:val="0"/>
          <w:numId w:val="0"/>
        </w:numPr>
        <w:spacing w:before="120" w:after="120"/>
        <w:ind w:left="360"/>
        <w:rPr>
          <w:rFonts w:ascii="Times New Roman" w:hAnsi="Times New Roman"/>
          <w:b w:val="0"/>
          <w:sz w:val="24"/>
        </w:rPr>
      </w:pPr>
      <w:r w:rsidRPr="00BF76B6">
        <w:rPr>
          <w:rFonts w:ascii="Times New Roman" w:hAnsi="Times New Roman"/>
          <w:b w:val="0"/>
          <w:sz w:val="24"/>
        </w:rPr>
        <w:t xml:space="preserve">PVN __%: &lt;…&gt; EUR (&lt;summa vārdiem&gt; </w:t>
      </w:r>
      <w:proofErr w:type="spellStart"/>
      <w:r w:rsidRPr="00BF76B6">
        <w:rPr>
          <w:rFonts w:ascii="Times New Roman" w:hAnsi="Times New Roman"/>
          <w:b w:val="0"/>
          <w:i/>
          <w:sz w:val="24"/>
        </w:rPr>
        <w:t>euro</w:t>
      </w:r>
      <w:proofErr w:type="spellEnd"/>
      <w:r w:rsidRPr="00BF76B6">
        <w:rPr>
          <w:rFonts w:ascii="Times New Roman" w:hAnsi="Times New Roman"/>
          <w:b w:val="0"/>
          <w:sz w:val="24"/>
        </w:rPr>
        <w:t>)</w:t>
      </w:r>
    </w:p>
    <w:p w:rsidR="001936B5" w:rsidRPr="00BF76B6" w:rsidRDefault="001936B5" w:rsidP="001936B5">
      <w:pPr>
        <w:pStyle w:val="Punkts"/>
        <w:numPr>
          <w:ilvl w:val="0"/>
          <w:numId w:val="0"/>
        </w:numPr>
        <w:ind w:left="360"/>
      </w:pPr>
      <w:r w:rsidRPr="00BF76B6">
        <w:rPr>
          <w:rFonts w:ascii="Times New Roman" w:hAnsi="Times New Roman"/>
          <w:sz w:val="24"/>
        </w:rPr>
        <w:t xml:space="preserve">Kopējā līgumcena </w:t>
      </w:r>
      <w:r w:rsidRPr="00BF76B6">
        <w:rPr>
          <w:rFonts w:ascii="Times New Roman" w:hAnsi="Times New Roman"/>
          <w:b w:val="0"/>
          <w:sz w:val="24"/>
        </w:rPr>
        <w:t xml:space="preserve">ar PVN: &lt;…&gt; EUR (&lt;summa vārdiem&gt; </w:t>
      </w:r>
      <w:proofErr w:type="spellStart"/>
      <w:r w:rsidRPr="00BF76B6">
        <w:rPr>
          <w:rFonts w:ascii="Times New Roman" w:hAnsi="Times New Roman"/>
          <w:b w:val="0"/>
          <w:i/>
          <w:sz w:val="24"/>
        </w:rPr>
        <w:t>euro</w:t>
      </w:r>
      <w:proofErr w:type="spellEnd"/>
      <w:r w:rsidRPr="00BF76B6">
        <w:rPr>
          <w:rFonts w:ascii="Times New Roman" w:hAnsi="Times New Roman"/>
          <w:b w:val="0"/>
          <w:sz w:val="24"/>
        </w:rPr>
        <w:t>)</w:t>
      </w:r>
    </w:p>
    <w:p w:rsidR="00A85F22" w:rsidRPr="00BF76B6" w:rsidRDefault="00A85F22" w:rsidP="00103DE8">
      <w:pPr>
        <w:pStyle w:val="Rindkopa"/>
        <w:numPr>
          <w:ilvl w:val="2"/>
          <w:numId w:val="18"/>
        </w:numPr>
        <w:tabs>
          <w:tab w:val="clear" w:pos="1430"/>
          <w:tab w:val="num" w:pos="709"/>
        </w:tabs>
        <w:spacing w:before="120" w:after="120"/>
        <w:ind w:left="709" w:hanging="425"/>
        <w:rPr>
          <w:rFonts w:ascii="Times New Roman" w:hAnsi="Times New Roman"/>
          <w:sz w:val="24"/>
        </w:rPr>
      </w:pPr>
      <w:r w:rsidRPr="00BF76B6">
        <w:rPr>
          <w:rFonts w:ascii="Times New Roman" w:hAnsi="Times New Roman"/>
          <w:sz w:val="24"/>
        </w:rPr>
        <w:t>slēgt iepirkuma līgumu Nolikuma punktā noteiktajā termiņā;</w:t>
      </w:r>
    </w:p>
    <w:p w:rsidR="009C17FC" w:rsidRPr="00BF76B6" w:rsidRDefault="00372BA6" w:rsidP="00103DE8">
      <w:pPr>
        <w:pStyle w:val="Rindkopa"/>
        <w:numPr>
          <w:ilvl w:val="2"/>
          <w:numId w:val="18"/>
        </w:numPr>
        <w:tabs>
          <w:tab w:val="clear" w:pos="1430"/>
          <w:tab w:val="num" w:pos="709"/>
        </w:tabs>
        <w:spacing w:before="120" w:after="120"/>
        <w:ind w:left="709" w:hanging="425"/>
        <w:rPr>
          <w:rFonts w:ascii="Times New Roman" w:hAnsi="Times New Roman"/>
          <w:sz w:val="24"/>
        </w:rPr>
      </w:pPr>
      <w:r w:rsidRPr="00BF76B6">
        <w:rPr>
          <w:rFonts w:ascii="Times New Roman" w:hAnsi="Times New Roman"/>
          <w:sz w:val="24"/>
        </w:rPr>
        <w:t xml:space="preserve">veikt </w:t>
      </w:r>
      <w:r w:rsidR="004B5637" w:rsidRPr="00BF76B6">
        <w:rPr>
          <w:rFonts w:ascii="Times New Roman" w:hAnsi="Times New Roman"/>
          <w:bCs/>
          <w:iCs/>
          <w:sz w:val="24"/>
        </w:rPr>
        <w:t xml:space="preserve">paredzētos darbus / sniegt pakalpojumus </w:t>
      </w:r>
      <w:r w:rsidRPr="00BF76B6">
        <w:rPr>
          <w:rFonts w:ascii="Times New Roman" w:hAnsi="Times New Roman"/>
          <w:sz w:val="24"/>
        </w:rPr>
        <w:t xml:space="preserve">saskaņā ar Tehnisko piedāvājumu iepirkuma līguma noteiktajā kārtībā </w:t>
      </w:r>
      <w:r w:rsidR="00C358DB" w:rsidRPr="00BF76B6">
        <w:rPr>
          <w:rFonts w:ascii="Times New Roman" w:hAnsi="Times New Roman"/>
          <w:sz w:val="24"/>
        </w:rPr>
        <w:t>un termiņos</w:t>
      </w:r>
      <w:r w:rsidRPr="00BF76B6">
        <w:rPr>
          <w:rFonts w:ascii="Times New Roman" w:hAnsi="Times New Roman"/>
          <w:sz w:val="24"/>
        </w:rPr>
        <w:t>.</w:t>
      </w:r>
    </w:p>
    <w:p w:rsidR="009C17FC" w:rsidRPr="00BF76B6" w:rsidRDefault="005624A5" w:rsidP="009C17FC">
      <w:pPr>
        <w:pStyle w:val="ListParagraph"/>
        <w:numPr>
          <w:ilvl w:val="0"/>
          <w:numId w:val="4"/>
        </w:numPr>
        <w:spacing w:before="120" w:after="120"/>
        <w:contextualSpacing/>
        <w:jc w:val="both"/>
      </w:pPr>
      <w:r w:rsidRPr="00BF76B6">
        <w:t>Pretendents (personālsabiedrības biedrs, ja Pretendents ir personālsabiedrība; Pretendenta norādītā persona vai apakšuzņēmējs, uz kura iespējām Pretendents balstās, lai apliecinātu, ka tā kvalifikācija atbilst iepirkuma procedūras dokumentos noteiktajām prasībām) apliecina, ka:</w:t>
      </w:r>
    </w:p>
    <w:p w:rsidR="005B2F55" w:rsidRPr="00BF76B6" w:rsidRDefault="00372BA6" w:rsidP="00EF6D6D">
      <w:pPr>
        <w:numPr>
          <w:ilvl w:val="0"/>
          <w:numId w:val="19"/>
        </w:numPr>
        <w:spacing w:before="120" w:after="120"/>
        <w:jc w:val="both"/>
      </w:pPr>
      <w:r w:rsidRPr="00533508">
        <w:t xml:space="preserve">Iepazinās ar Iepirkuma </w:t>
      </w:r>
      <w:r w:rsidR="005B2F55" w:rsidRPr="00533508">
        <w:t>„</w:t>
      </w:r>
      <w:r w:rsidR="005624A5" w:rsidRPr="00533508">
        <w:rPr>
          <w:rFonts w:eastAsiaTheme="minorHAnsi"/>
          <w:iCs/>
          <w:color w:val="000000"/>
          <w:lang w:eastAsia="en-US"/>
        </w:rPr>
        <w:t>Tipogrāfisko darbu veikšana un piegāde</w:t>
      </w:r>
      <w:r w:rsidR="005B2F55" w:rsidRPr="00533508">
        <w:t xml:space="preserve">” (ID Nr. ZVA </w:t>
      </w:r>
      <w:r w:rsidR="009B5F2C">
        <w:t>2017/3</w:t>
      </w:r>
      <w:r w:rsidR="005B2F55" w:rsidRPr="00533508">
        <w:t>)</w:t>
      </w:r>
      <w:r w:rsidR="005B2F55" w:rsidRPr="00BF76B6">
        <w:t xml:space="preserve"> Noteikumiem un Tehnisko specifikāciju un piekrīt šī nolikuma noteikumiem un tajos noteiktajām prasībām;</w:t>
      </w:r>
    </w:p>
    <w:p w:rsidR="005B2F55" w:rsidRPr="00BF76B6" w:rsidRDefault="00372BA6" w:rsidP="00103DE8">
      <w:pPr>
        <w:pStyle w:val="ListParagraph"/>
        <w:numPr>
          <w:ilvl w:val="0"/>
          <w:numId w:val="19"/>
        </w:numPr>
        <w:spacing w:before="120" w:after="120"/>
        <w:jc w:val="both"/>
      </w:pPr>
      <w:r w:rsidRPr="00BF76B6">
        <w:t>A</w:t>
      </w:r>
      <w:r w:rsidR="005B2F55" w:rsidRPr="00BF76B6">
        <w:t xml:space="preserve">pņemas </w:t>
      </w:r>
      <w:r w:rsidR="00613F9C" w:rsidRPr="00BF76B6">
        <w:t>veikt</w:t>
      </w:r>
      <w:r w:rsidR="00A85F22" w:rsidRPr="00BF76B6">
        <w:t xml:space="preserve"> </w:t>
      </w:r>
      <w:r w:rsidR="005B2F55" w:rsidRPr="00BF76B6">
        <w:t xml:space="preserve">visus tehniskajā </w:t>
      </w:r>
      <w:r w:rsidR="00514DA8" w:rsidRPr="00BF76B6">
        <w:t xml:space="preserve">specifikācijā </w:t>
      </w:r>
      <w:r w:rsidR="004B5637" w:rsidRPr="00BF76B6">
        <w:rPr>
          <w:bCs/>
          <w:iCs/>
        </w:rPr>
        <w:t xml:space="preserve">paredzētos darbus / sniegt pakalpojumus </w:t>
      </w:r>
      <w:r w:rsidR="005B2F55" w:rsidRPr="00BF76B6">
        <w:t xml:space="preserve">un </w:t>
      </w:r>
      <w:proofErr w:type="spellStart"/>
      <w:r w:rsidR="005B2F55" w:rsidRPr="00BF76B6">
        <w:t>papildprocesus</w:t>
      </w:r>
      <w:proofErr w:type="spellEnd"/>
      <w:r w:rsidR="005B2F55" w:rsidRPr="00BF76B6">
        <w:t xml:space="preserve"> norādītajā apjomā un termiņos;</w:t>
      </w:r>
    </w:p>
    <w:p w:rsidR="005B2F55" w:rsidRPr="00BF76B6" w:rsidRDefault="005B2F55" w:rsidP="00103DE8">
      <w:pPr>
        <w:numPr>
          <w:ilvl w:val="0"/>
          <w:numId w:val="19"/>
        </w:numPr>
        <w:spacing w:before="120" w:after="120"/>
        <w:jc w:val="both"/>
      </w:pPr>
      <w:r w:rsidRPr="00BF76B6">
        <w:t>Visa piedāvājumā iekļautā informācija ir patiesa;</w:t>
      </w:r>
    </w:p>
    <w:p w:rsidR="005B2F55" w:rsidRPr="00BF76B6" w:rsidRDefault="00372BA6" w:rsidP="00103DE8">
      <w:pPr>
        <w:numPr>
          <w:ilvl w:val="0"/>
          <w:numId w:val="19"/>
        </w:numPr>
        <w:spacing w:before="120" w:after="120"/>
        <w:jc w:val="both"/>
      </w:pPr>
      <w:r w:rsidRPr="00BF76B6">
        <w:t>N</w:t>
      </w:r>
      <w:r w:rsidR="005B2F55" w:rsidRPr="00BF76B6">
        <w:t>ovērtēja darba apjomu un uzņemas visus riskus, kuri saistīti ar nepareizu darba apjoma prognozēšanu vai nepilnīgu Tehniskās specifikācijas izpratni;</w:t>
      </w:r>
    </w:p>
    <w:p w:rsidR="005B2F55" w:rsidRPr="00BF76B6" w:rsidRDefault="005B2F55" w:rsidP="00103DE8">
      <w:pPr>
        <w:numPr>
          <w:ilvl w:val="0"/>
          <w:numId w:val="19"/>
        </w:numPr>
        <w:spacing w:before="120" w:after="120"/>
        <w:jc w:val="both"/>
      </w:pPr>
      <w:r w:rsidRPr="00BF76B6">
        <w:t>Gadījumā, ja piedāvājumā ir iekļautas nepatiesas ziņas, apņemas necelt pretenzijas pret Pasūtītāju un piekrīt Pasūtītāja tiesībām izslēgt piedāvājumu no vērtēšanas vai, līguma noslēgšanas gadīj</w:t>
      </w:r>
      <w:r w:rsidR="00A85F22" w:rsidRPr="00BF76B6">
        <w:t>umā - vienpusēji izbeigt līgumu.</w:t>
      </w:r>
    </w:p>
    <w:p w:rsidR="009C17FC" w:rsidRPr="00BF76B6" w:rsidRDefault="005624A5" w:rsidP="009C17FC">
      <w:pPr>
        <w:spacing w:before="120" w:after="120"/>
        <w:ind w:left="284" w:hanging="284"/>
        <w:jc w:val="both"/>
        <w:rPr>
          <w:b/>
        </w:rPr>
      </w:pPr>
      <w:r w:rsidRPr="00BF76B6">
        <w:rPr>
          <w:b/>
        </w:rPr>
        <w:lastRenderedPageBreak/>
        <w:t>5</w:t>
      </w:r>
      <w:r w:rsidR="009C17FC" w:rsidRPr="00BF76B6">
        <w:rPr>
          <w:b/>
        </w:rPr>
        <w:t xml:space="preserve">. </w:t>
      </w:r>
      <w:r w:rsidR="009C17FC" w:rsidRPr="00BF76B6">
        <w:rPr>
          <w:b/>
        </w:rPr>
        <w:tab/>
      </w:r>
      <w:r w:rsidR="00040D6C" w:rsidRPr="00BF76B6">
        <w:rPr>
          <w:b/>
        </w:rPr>
        <w:t>Kontaktinformācija</w:t>
      </w:r>
      <w:r w:rsidR="00372BA6" w:rsidRPr="00BF76B6">
        <w:rPr>
          <w:b/>
        </w:rPr>
        <w:t>:</w:t>
      </w:r>
    </w:p>
    <w:p w:rsidR="00372BA6" w:rsidRPr="00BF76B6" w:rsidRDefault="00372BA6" w:rsidP="00372BA6">
      <w:pPr>
        <w:pStyle w:val="Heading31"/>
        <w:keepNext/>
        <w:keepLines/>
        <w:shd w:val="clear" w:color="auto" w:fill="auto"/>
        <w:tabs>
          <w:tab w:val="left" w:pos="9016"/>
          <w:tab w:val="left" w:leader="underscore" w:pos="9116"/>
        </w:tabs>
        <w:spacing w:before="0" w:after="0" w:line="379" w:lineRule="exact"/>
        <w:ind w:left="20" w:firstLine="0"/>
        <w:rPr>
          <w:b/>
          <w:sz w:val="24"/>
          <w:szCs w:val="24"/>
        </w:rPr>
      </w:pPr>
      <w:r w:rsidRPr="00BF76B6">
        <w:rPr>
          <w:rStyle w:val="Heading32"/>
          <w:b/>
          <w:sz w:val="24"/>
          <w:szCs w:val="24"/>
        </w:rPr>
        <w:t xml:space="preserve">Informācija par </w:t>
      </w:r>
      <w:r w:rsidR="00AE343B" w:rsidRPr="00BF76B6">
        <w:rPr>
          <w:rStyle w:val="Heading32"/>
          <w:b/>
          <w:sz w:val="24"/>
          <w:szCs w:val="24"/>
        </w:rPr>
        <w:t>Pretendent</w:t>
      </w:r>
      <w:r w:rsidRPr="00BF76B6">
        <w:rPr>
          <w:rStyle w:val="Heading32"/>
          <w:b/>
          <w:sz w:val="24"/>
          <w:szCs w:val="24"/>
        </w:rPr>
        <w:t>u</w:t>
      </w:r>
      <w:r w:rsidRPr="00BF76B6">
        <w:rPr>
          <w:b/>
          <w:sz w:val="24"/>
          <w:szCs w:val="24"/>
        </w:rPr>
        <w:tab/>
      </w:r>
      <w:r w:rsidRPr="00BF76B6">
        <w:rPr>
          <w:b/>
          <w:sz w:val="24"/>
          <w:szCs w:val="24"/>
        </w:rPr>
        <w:tab/>
      </w:r>
    </w:p>
    <w:p w:rsidR="00372BA6" w:rsidRPr="00BF76B6" w:rsidRDefault="00AE343B" w:rsidP="00372BA6">
      <w:pPr>
        <w:pStyle w:val="BodyText4"/>
        <w:shd w:val="clear" w:color="auto" w:fill="auto"/>
        <w:tabs>
          <w:tab w:val="left" w:pos="3054"/>
          <w:tab w:val="left" w:leader="underscore" w:pos="9116"/>
        </w:tabs>
        <w:spacing w:after="0" w:line="379" w:lineRule="exact"/>
        <w:ind w:left="20" w:firstLine="0"/>
        <w:jc w:val="both"/>
        <w:rPr>
          <w:sz w:val="24"/>
          <w:szCs w:val="24"/>
        </w:rPr>
      </w:pPr>
      <w:r w:rsidRPr="00BF76B6">
        <w:rPr>
          <w:sz w:val="24"/>
          <w:szCs w:val="24"/>
        </w:rPr>
        <w:t>Pretendent</w:t>
      </w:r>
      <w:r w:rsidR="00372BA6" w:rsidRPr="00BF76B6">
        <w:rPr>
          <w:sz w:val="24"/>
          <w:szCs w:val="24"/>
        </w:rPr>
        <w:t>a nosaukums:</w:t>
      </w:r>
      <w:r w:rsidR="00372BA6" w:rsidRPr="00BF76B6">
        <w:rPr>
          <w:sz w:val="24"/>
          <w:szCs w:val="24"/>
        </w:rPr>
        <w:tab/>
      </w:r>
      <w:r w:rsidR="00372BA6" w:rsidRPr="00BF76B6">
        <w:rPr>
          <w:sz w:val="24"/>
          <w:szCs w:val="24"/>
        </w:rPr>
        <w:tab/>
      </w:r>
    </w:p>
    <w:p w:rsidR="00372BA6" w:rsidRPr="00BF76B6" w:rsidRDefault="00372BA6" w:rsidP="00372BA6">
      <w:pPr>
        <w:pStyle w:val="BodyText4"/>
        <w:shd w:val="clear" w:color="auto" w:fill="auto"/>
        <w:tabs>
          <w:tab w:val="left" w:leader="underscore" w:pos="9116"/>
        </w:tabs>
        <w:spacing w:after="0" w:line="379" w:lineRule="exact"/>
        <w:ind w:left="20" w:firstLine="0"/>
        <w:jc w:val="both"/>
        <w:rPr>
          <w:sz w:val="24"/>
          <w:szCs w:val="24"/>
        </w:rPr>
      </w:pPr>
      <w:r w:rsidRPr="00BF76B6">
        <w:rPr>
          <w:sz w:val="24"/>
          <w:szCs w:val="24"/>
        </w:rPr>
        <w:t xml:space="preserve">Reģistrācijas numurs un datums: </w:t>
      </w:r>
      <w:r w:rsidRPr="00BF76B6">
        <w:rPr>
          <w:sz w:val="24"/>
          <w:szCs w:val="24"/>
        </w:rPr>
        <w:tab/>
      </w:r>
    </w:p>
    <w:p w:rsidR="00372BA6" w:rsidRPr="00BF76B6" w:rsidRDefault="00372BA6" w:rsidP="00372BA6">
      <w:pPr>
        <w:pStyle w:val="BodyText4"/>
        <w:shd w:val="clear" w:color="auto" w:fill="auto"/>
        <w:spacing w:after="0" w:line="379" w:lineRule="exact"/>
        <w:ind w:left="20" w:firstLine="0"/>
        <w:jc w:val="both"/>
        <w:rPr>
          <w:sz w:val="24"/>
          <w:szCs w:val="24"/>
        </w:rPr>
      </w:pPr>
      <w:r w:rsidRPr="00BF76B6">
        <w:rPr>
          <w:sz w:val="24"/>
          <w:szCs w:val="24"/>
        </w:rPr>
        <w:t>PVN maksātāja reģistrācijas</w:t>
      </w:r>
    </w:p>
    <w:p w:rsidR="00372BA6" w:rsidRPr="00BF76B6" w:rsidRDefault="00372BA6" w:rsidP="00372BA6">
      <w:pPr>
        <w:pStyle w:val="BodyText4"/>
        <w:shd w:val="clear" w:color="auto" w:fill="auto"/>
        <w:tabs>
          <w:tab w:val="left" w:pos="3058"/>
          <w:tab w:val="left" w:leader="underscore" w:pos="9121"/>
        </w:tabs>
        <w:spacing w:after="0" w:line="379" w:lineRule="exact"/>
        <w:ind w:left="20" w:firstLine="0"/>
        <w:jc w:val="both"/>
        <w:rPr>
          <w:sz w:val="24"/>
          <w:szCs w:val="24"/>
        </w:rPr>
      </w:pPr>
      <w:r w:rsidRPr="00BF76B6">
        <w:rPr>
          <w:sz w:val="24"/>
          <w:szCs w:val="24"/>
        </w:rPr>
        <w:t>numurs un datums:</w:t>
      </w:r>
      <w:r w:rsidRPr="00BF76B6">
        <w:rPr>
          <w:sz w:val="24"/>
          <w:szCs w:val="24"/>
        </w:rPr>
        <w:tab/>
      </w:r>
      <w:r w:rsidRPr="00BF76B6">
        <w:rPr>
          <w:sz w:val="24"/>
          <w:szCs w:val="24"/>
        </w:rPr>
        <w:tab/>
      </w:r>
    </w:p>
    <w:p w:rsidR="00372BA6" w:rsidRPr="00BF76B6" w:rsidRDefault="00372BA6" w:rsidP="00372BA6">
      <w:pPr>
        <w:pStyle w:val="BodyText4"/>
        <w:shd w:val="clear" w:color="auto" w:fill="auto"/>
        <w:tabs>
          <w:tab w:val="left" w:pos="3054"/>
          <w:tab w:val="left" w:leader="underscore" w:pos="9116"/>
        </w:tabs>
        <w:spacing w:after="0" w:line="379" w:lineRule="exact"/>
        <w:ind w:left="20" w:firstLine="0"/>
        <w:jc w:val="both"/>
        <w:rPr>
          <w:sz w:val="24"/>
          <w:szCs w:val="24"/>
        </w:rPr>
      </w:pPr>
      <w:r w:rsidRPr="00BF76B6">
        <w:rPr>
          <w:sz w:val="24"/>
          <w:szCs w:val="24"/>
        </w:rPr>
        <w:t>Juridiskā adrese:</w:t>
      </w:r>
      <w:r w:rsidRPr="00BF76B6">
        <w:rPr>
          <w:sz w:val="24"/>
          <w:szCs w:val="24"/>
        </w:rPr>
        <w:tab/>
      </w:r>
      <w:r w:rsidRPr="00BF76B6">
        <w:rPr>
          <w:sz w:val="24"/>
          <w:szCs w:val="24"/>
        </w:rPr>
        <w:tab/>
      </w:r>
    </w:p>
    <w:p w:rsidR="00372BA6" w:rsidRPr="00BF76B6" w:rsidRDefault="00372BA6" w:rsidP="00372BA6">
      <w:pPr>
        <w:pStyle w:val="BodyText4"/>
        <w:shd w:val="clear" w:color="auto" w:fill="auto"/>
        <w:tabs>
          <w:tab w:val="left" w:pos="3054"/>
          <w:tab w:val="left" w:leader="underscore" w:pos="9116"/>
        </w:tabs>
        <w:spacing w:after="0" w:line="379" w:lineRule="exact"/>
        <w:ind w:left="20" w:firstLine="0"/>
        <w:jc w:val="both"/>
        <w:rPr>
          <w:sz w:val="24"/>
          <w:szCs w:val="24"/>
        </w:rPr>
      </w:pPr>
      <w:r w:rsidRPr="00BF76B6">
        <w:rPr>
          <w:sz w:val="24"/>
          <w:szCs w:val="24"/>
        </w:rPr>
        <w:t>Biroja adrese:</w:t>
      </w:r>
      <w:r w:rsidRPr="00BF76B6">
        <w:rPr>
          <w:sz w:val="24"/>
          <w:szCs w:val="24"/>
        </w:rPr>
        <w:tab/>
      </w:r>
      <w:r w:rsidRPr="00BF76B6">
        <w:rPr>
          <w:sz w:val="24"/>
          <w:szCs w:val="24"/>
        </w:rPr>
        <w:tab/>
      </w:r>
    </w:p>
    <w:p w:rsidR="00372BA6" w:rsidRPr="00BF76B6" w:rsidRDefault="00372BA6" w:rsidP="00372BA6">
      <w:pPr>
        <w:pStyle w:val="BodyText4"/>
        <w:shd w:val="clear" w:color="auto" w:fill="auto"/>
        <w:tabs>
          <w:tab w:val="left" w:pos="3054"/>
          <w:tab w:val="left" w:leader="underscore" w:pos="5732"/>
          <w:tab w:val="left" w:leader="underscore" w:pos="9116"/>
        </w:tabs>
        <w:spacing w:after="0" w:line="379" w:lineRule="exact"/>
        <w:ind w:left="20" w:firstLine="0"/>
        <w:jc w:val="both"/>
        <w:rPr>
          <w:sz w:val="24"/>
          <w:szCs w:val="24"/>
        </w:rPr>
      </w:pPr>
      <w:r w:rsidRPr="00BF76B6">
        <w:rPr>
          <w:sz w:val="24"/>
          <w:szCs w:val="24"/>
        </w:rPr>
        <w:t>Tālrunis:</w:t>
      </w:r>
      <w:r w:rsidRPr="00BF76B6">
        <w:rPr>
          <w:sz w:val="24"/>
          <w:szCs w:val="24"/>
        </w:rPr>
        <w:tab/>
      </w:r>
      <w:r w:rsidRPr="00BF76B6">
        <w:rPr>
          <w:sz w:val="24"/>
          <w:szCs w:val="24"/>
        </w:rPr>
        <w:tab/>
        <w:t xml:space="preserve"> Fakss: </w:t>
      </w:r>
      <w:r w:rsidRPr="00BF76B6">
        <w:rPr>
          <w:sz w:val="24"/>
          <w:szCs w:val="24"/>
        </w:rPr>
        <w:tab/>
      </w:r>
    </w:p>
    <w:p w:rsidR="00372BA6" w:rsidRPr="00BF76B6" w:rsidRDefault="00372BA6" w:rsidP="00372BA6">
      <w:pPr>
        <w:pStyle w:val="BodyText4"/>
        <w:shd w:val="clear" w:color="auto" w:fill="auto"/>
        <w:tabs>
          <w:tab w:val="left" w:pos="3054"/>
          <w:tab w:val="left" w:leader="underscore" w:pos="9116"/>
        </w:tabs>
        <w:spacing w:after="0" w:line="379" w:lineRule="exact"/>
        <w:ind w:left="20" w:firstLine="0"/>
        <w:jc w:val="both"/>
        <w:rPr>
          <w:sz w:val="24"/>
          <w:szCs w:val="24"/>
        </w:rPr>
      </w:pPr>
      <w:r w:rsidRPr="00BF76B6">
        <w:rPr>
          <w:sz w:val="24"/>
          <w:szCs w:val="24"/>
        </w:rPr>
        <w:t>E-pasta adrese:</w:t>
      </w:r>
      <w:r w:rsidRPr="00BF76B6">
        <w:rPr>
          <w:sz w:val="24"/>
          <w:szCs w:val="24"/>
        </w:rPr>
        <w:tab/>
      </w:r>
      <w:r w:rsidRPr="00BF76B6">
        <w:rPr>
          <w:sz w:val="24"/>
          <w:szCs w:val="24"/>
        </w:rPr>
        <w:tab/>
      </w:r>
    </w:p>
    <w:p w:rsidR="00372BA6" w:rsidRPr="00BF76B6" w:rsidRDefault="00372BA6" w:rsidP="00372BA6">
      <w:pPr>
        <w:pStyle w:val="BodyText4"/>
        <w:shd w:val="clear" w:color="auto" w:fill="auto"/>
        <w:tabs>
          <w:tab w:val="left" w:pos="3058"/>
          <w:tab w:val="left" w:leader="underscore" w:pos="8789"/>
        </w:tabs>
        <w:spacing w:after="116" w:line="379" w:lineRule="exact"/>
        <w:ind w:left="20" w:firstLine="0"/>
        <w:jc w:val="both"/>
        <w:rPr>
          <w:sz w:val="24"/>
          <w:szCs w:val="24"/>
        </w:rPr>
      </w:pPr>
      <w:r w:rsidRPr="00BF76B6">
        <w:rPr>
          <w:sz w:val="24"/>
          <w:szCs w:val="24"/>
        </w:rPr>
        <w:t>Vispārējā interneta adrese:</w:t>
      </w:r>
      <w:r w:rsidRPr="00BF76B6">
        <w:rPr>
          <w:sz w:val="24"/>
          <w:szCs w:val="24"/>
        </w:rPr>
        <w:tab/>
      </w:r>
      <w:r w:rsidRPr="00BF76B6">
        <w:rPr>
          <w:sz w:val="24"/>
          <w:szCs w:val="24"/>
        </w:rPr>
        <w:tab/>
      </w:r>
    </w:p>
    <w:p w:rsidR="00372BA6" w:rsidRPr="00BF76B6" w:rsidRDefault="00372BA6" w:rsidP="00372BA6">
      <w:pPr>
        <w:pStyle w:val="Heading31"/>
        <w:keepNext/>
        <w:keepLines/>
        <w:shd w:val="clear" w:color="auto" w:fill="auto"/>
        <w:tabs>
          <w:tab w:val="left" w:leader="underscore" w:pos="9116"/>
        </w:tabs>
        <w:spacing w:before="0" w:after="0" w:line="384" w:lineRule="exact"/>
        <w:ind w:left="20" w:firstLine="0"/>
        <w:rPr>
          <w:b/>
          <w:sz w:val="24"/>
          <w:szCs w:val="24"/>
        </w:rPr>
      </w:pPr>
      <w:bookmarkStart w:id="69" w:name="bookmark75"/>
      <w:r w:rsidRPr="00BF76B6">
        <w:rPr>
          <w:rStyle w:val="Heading32"/>
          <w:b/>
          <w:sz w:val="24"/>
          <w:szCs w:val="24"/>
        </w:rPr>
        <w:t>Finanšu rekvizīti</w:t>
      </w:r>
      <w:bookmarkEnd w:id="69"/>
    </w:p>
    <w:p w:rsidR="00372BA6" w:rsidRPr="00BF76B6" w:rsidRDefault="00372BA6" w:rsidP="00372BA6">
      <w:pPr>
        <w:pStyle w:val="BodyText4"/>
        <w:shd w:val="clear" w:color="auto" w:fill="auto"/>
        <w:tabs>
          <w:tab w:val="left" w:leader="underscore" w:pos="9116"/>
        </w:tabs>
        <w:spacing w:after="0" w:line="384" w:lineRule="exact"/>
        <w:ind w:left="20" w:firstLine="0"/>
        <w:jc w:val="both"/>
        <w:rPr>
          <w:sz w:val="24"/>
          <w:szCs w:val="24"/>
        </w:rPr>
      </w:pPr>
      <w:r w:rsidRPr="00BF76B6">
        <w:rPr>
          <w:sz w:val="24"/>
          <w:szCs w:val="24"/>
        </w:rPr>
        <w:t xml:space="preserve">Bankas nosaukums: </w:t>
      </w:r>
      <w:r w:rsidRPr="00BF76B6">
        <w:rPr>
          <w:sz w:val="24"/>
          <w:szCs w:val="24"/>
        </w:rPr>
        <w:tab/>
      </w:r>
    </w:p>
    <w:p w:rsidR="00372BA6" w:rsidRPr="00BF76B6" w:rsidRDefault="00372BA6" w:rsidP="00372BA6">
      <w:pPr>
        <w:pStyle w:val="BodyText4"/>
        <w:shd w:val="clear" w:color="auto" w:fill="auto"/>
        <w:tabs>
          <w:tab w:val="left" w:pos="2089"/>
          <w:tab w:val="left" w:leader="underscore" w:pos="9116"/>
        </w:tabs>
        <w:spacing w:after="0" w:line="384" w:lineRule="exact"/>
        <w:ind w:left="20" w:firstLine="0"/>
        <w:jc w:val="both"/>
        <w:rPr>
          <w:sz w:val="24"/>
          <w:szCs w:val="24"/>
        </w:rPr>
      </w:pPr>
      <w:r w:rsidRPr="00BF76B6">
        <w:rPr>
          <w:sz w:val="24"/>
          <w:szCs w:val="24"/>
        </w:rPr>
        <w:t>Bankas kods:</w:t>
      </w:r>
      <w:r w:rsidRPr="00BF76B6">
        <w:rPr>
          <w:sz w:val="24"/>
          <w:szCs w:val="24"/>
        </w:rPr>
        <w:tab/>
      </w:r>
      <w:r w:rsidRPr="00BF76B6">
        <w:rPr>
          <w:sz w:val="24"/>
          <w:szCs w:val="24"/>
        </w:rPr>
        <w:tab/>
      </w:r>
    </w:p>
    <w:p w:rsidR="00372BA6" w:rsidRPr="00BF76B6" w:rsidRDefault="00372BA6" w:rsidP="00372BA6">
      <w:pPr>
        <w:pStyle w:val="BodyText4"/>
        <w:shd w:val="clear" w:color="auto" w:fill="auto"/>
        <w:tabs>
          <w:tab w:val="left" w:pos="2089"/>
          <w:tab w:val="left" w:leader="underscore" w:pos="9116"/>
        </w:tabs>
        <w:spacing w:after="124" w:line="384" w:lineRule="exact"/>
        <w:ind w:left="20" w:firstLine="0"/>
        <w:jc w:val="both"/>
        <w:rPr>
          <w:sz w:val="24"/>
          <w:szCs w:val="24"/>
        </w:rPr>
      </w:pPr>
      <w:r w:rsidRPr="00BF76B6">
        <w:rPr>
          <w:sz w:val="24"/>
          <w:szCs w:val="24"/>
        </w:rPr>
        <w:t>Konta numurs:</w:t>
      </w:r>
      <w:r w:rsidRPr="00BF76B6">
        <w:rPr>
          <w:sz w:val="24"/>
          <w:szCs w:val="24"/>
        </w:rPr>
        <w:tab/>
      </w:r>
      <w:r w:rsidRPr="00BF76B6">
        <w:rPr>
          <w:sz w:val="24"/>
          <w:szCs w:val="24"/>
        </w:rPr>
        <w:tab/>
      </w:r>
    </w:p>
    <w:p w:rsidR="00372BA6" w:rsidRPr="00BF76B6" w:rsidRDefault="00372BA6" w:rsidP="00372BA6">
      <w:pPr>
        <w:pStyle w:val="Heading31"/>
        <w:keepNext/>
        <w:keepLines/>
        <w:shd w:val="clear" w:color="auto" w:fill="auto"/>
        <w:tabs>
          <w:tab w:val="left" w:leader="underscore" w:pos="9116"/>
        </w:tabs>
        <w:spacing w:before="0" w:after="0" w:line="379" w:lineRule="exact"/>
        <w:ind w:left="20" w:firstLine="0"/>
        <w:rPr>
          <w:b/>
          <w:sz w:val="24"/>
          <w:szCs w:val="24"/>
        </w:rPr>
      </w:pPr>
      <w:bookmarkStart w:id="70" w:name="bookmark76"/>
      <w:r w:rsidRPr="00BF76B6">
        <w:rPr>
          <w:rStyle w:val="Heading32"/>
          <w:b/>
          <w:sz w:val="24"/>
          <w:szCs w:val="24"/>
        </w:rPr>
        <w:t xml:space="preserve">Informācija par </w:t>
      </w:r>
      <w:r w:rsidR="00AE343B" w:rsidRPr="00BF76B6">
        <w:rPr>
          <w:rStyle w:val="Heading32"/>
          <w:b/>
          <w:sz w:val="24"/>
          <w:szCs w:val="24"/>
        </w:rPr>
        <w:t>Pretendent</w:t>
      </w:r>
      <w:r w:rsidRPr="00BF76B6">
        <w:rPr>
          <w:rStyle w:val="Heading32"/>
          <w:b/>
          <w:sz w:val="24"/>
          <w:szCs w:val="24"/>
        </w:rPr>
        <w:t>a kontaktpersonu (atbildīgo personu)</w:t>
      </w:r>
      <w:bookmarkEnd w:id="70"/>
    </w:p>
    <w:p w:rsidR="00372BA6" w:rsidRPr="00BF76B6" w:rsidRDefault="00372BA6" w:rsidP="00372BA6">
      <w:pPr>
        <w:pStyle w:val="BodyText4"/>
        <w:shd w:val="clear" w:color="auto" w:fill="auto"/>
        <w:tabs>
          <w:tab w:val="left" w:pos="2094"/>
          <w:tab w:val="left" w:leader="underscore" w:pos="9121"/>
        </w:tabs>
        <w:spacing w:after="0" w:line="379" w:lineRule="exact"/>
        <w:ind w:left="20" w:firstLine="0"/>
        <w:jc w:val="both"/>
        <w:rPr>
          <w:sz w:val="24"/>
          <w:szCs w:val="24"/>
        </w:rPr>
      </w:pPr>
      <w:r w:rsidRPr="00BF76B6">
        <w:rPr>
          <w:sz w:val="24"/>
          <w:szCs w:val="24"/>
        </w:rPr>
        <w:t>Vārds, uzvārds:</w:t>
      </w:r>
      <w:r w:rsidRPr="00BF76B6">
        <w:rPr>
          <w:sz w:val="24"/>
          <w:szCs w:val="24"/>
        </w:rPr>
        <w:tab/>
      </w:r>
      <w:r w:rsidRPr="00BF76B6">
        <w:rPr>
          <w:sz w:val="24"/>
          <w:szCs w:val="24"/>
        </w:rPr>
        <w:tab/>
      </w:r>
    </w:p>
    <w:p w:rsidR="00372BA6" w:rsidRPr="00BF76B6" w:rsidRDefault="00372BA6" w:rsidP="00372BA6">
      <w:pPr>
        <w:pStyle w:val="BodyText4"/>
        <w:shd w:val="clear" w:color="auto" w:fill="auto"/>
        <w:tabs>
          <w:tab w:val="left" w:leader="underscore" w:pos="9116"/>
        </w:tabs>
        <w:spacing w:after="0" w:line="379" w:lineRule="exact"/>
        <w:ind w:left="20" w:firstLine="0"/>
        <w:jc w:val="both"/>
        <w:rPr>
          <w:sz w:val="24"/>
          <w:szCs w:val="24"/>
        </w:rPr>
      </w:pPr>
      <w:r w:rsidRPr="00BF76B6">
        <w:rPr>
          <w:sz w:val="24"/>
          <w:szCs w:val="24"/>
        </w:rPr>
        <w:t xml:space="preserve">Ieņemamais amats: </w:t>
      </w:r>
      <w:r w:rsidRPr="00BF76B6">
        <w:rPr>
          <w:sz w:val="24"/>
          <w:szCs w:val="24"/>
        </w:rPr>
        <w:tab/>
      </w:r>
    </w:p>
    <w:p w:rsidR="00372BA6" w:rsidRPr="00BF76B6" w:rsidRDefault="00372BA6" w:rsidP="00372BA6">
      <w:pPr>
        <w:pStyle w:val="BodyText4"/>
        <w:shd w:val="clear" w:color="auto" w:fill="auto"/>
        <w:tabs>
          <w:tab w:val="left" w:pos="2089"/>
          <w:tab w:val="left" w:leader="underscore" w:pos="5732"/>
          <w:tab w:val="left" w:leader="underscore" w:pos="9116"/>
        </w:tabs>
        <w:spacing w:after="0" w:line="379" w:lineRule="exact"/>
        <w:ind w:left="20" w:firstLine="0"/>
        <w:jc w:val="both"/>
        <w:rPr>
          <w:sz w:val="24"/>
          <w:szCs w:val="24"/>
        </w:rPr>
      </w:pPr>
      <w:r w:rsidRPr="00BF76B6">
        <w:rPr>
          <w:sz w:val="24"/>
          <w:szCs w:val="24"/>
        </w:rPr>
        <w:t>Tālrunis:</w:t>
      </w:r>
      <w:r w:rsidRPr="00BF76B6">
        <w:rPr>
          <w:sz w:val="24"/>
          <w:szCs w:val="24"/>
        </w:rPr>
        <w:tab/>
      </w:r>
      <w:r w:rsidRPr="00BF76B6">
        <w:rPr>
          <w:sz w:val="24"/>
          <w:szCs w:val="24"/>
        </w:rPr>
        <w:tab/>
        <w:t xml:space="preserve"> Fakss: </w:t>
      </w:r>
      <w:r w:rsidRPr="00BF76B6">
        <w:rPr>
          <w:sz w:val="24"/>
          <w:szCs w:val="24"/>
        </w:rPr>
        <w:tab/>
      </w:r>
    </w:p>
    <w:p w:rsidR="00372BA6" w:rsidRPr="00BF76B6" w:rsidRDefault="00372BA6" w:rsidP="00372BA6">
      <w:pPr>
        <w:pStyle w:val="BodyText4"/>
        <w:shd w:val="clear" w:color="auto" w:fill="auto"/>
        <w:tabs>
          <w:tab w:val="left" w:pos="2074"/>
          <w:tab w:val="left" w:leader="underscore" w:pos="9116"/>
        </w:tabs>
        <w:spacing w:after="224" w:line="379" w:lineRule="exact"/>
        <w:ind w:firstLine="0"/>
        <w:jc w:val="both"/>
        <w:rPr>
          <w:sz w:val="24"/>
          <w:szCs w:val="24"/>
        </w:rPr>
      </w:pPr>
      <w:r w:rsidRPr="00BF76B6">
        <w:rPr>
          <w:sz w:val="24"/>
          <w:szCs w:val="24"/>
        </w:rPr>
        <w:t>E-pasta adrese:</w:t>
      </w:r>
      <w:r w:rsidRPr="00BF76B6">
        <w:rPr>
          <w:sz w:val="24"/>
          <w:szCs w:val="24"/>
        </w:rPr>
        <w:tab/>
      </w:r>
      <w:r w:rsidRPr="00BF76B6">
        <w:rPr>
          <w:sz w:val="24"/>
          <w:szCs w:val="24"/>
        </w:rPr>
        <w:tab/>
      </w:r>
    </w:p>
    <w:p w:rsidR="00372BA6" w:rsidRPr="00BF76B6" w:rsidRDefault="00372BA6" w:rsidP="00372BA6">
      <w:pPr>
        <w:pStyle w:val="BodyText4"/>
        <w:shd w:val="clear" w:color="auto" w:fill="auto"/>
        <w:tabs>
          <w:tab w:val="left" w:pos="2074"/>
          <w:tab w:val="left" w:leader="underscore" w:pos="9116"/>
        </w:tabs>
        <w:spacing w:after="224" w:line="379" w:lineRule="exact"/>
        <w:ind w:firstLine="0"/>
        <w:jc w:val="both"/>
        <w:rPr>
          <w:iCs/>
          <w:sz w:val="24"/>
          <w:szCs w:val="24"/>
        </w:rPr>
      </w:pPr>
      <w:r w:rsidRPr="00BF76B6">
        <w:rPr>
          <w:iCs/>
          <w:sz w:val="24"/>
          <w:szCs w:val="24"/>
          <w:highlight w:val="lightGray"/>
        </w:rPr>
        <w:t>&lt;</w:t>
      </w:r>
      <w:proofErr w:type="spellStart"/>
      <w:r w:rsidRPr="00BF76B6">
        <w:rPr>
          <w:iCs/>
          <w:sz w:val="24"/>
          <w:szCs w:val="24"/>
          <w:highlight w:val="lightGray"/>
        </w:rPr>
        <w:t>Paraksttiesīgās</w:t>
      </w:r>
      <w:proofErr w:type="spellEnd"/>
      <w:r w:rsidRPr="00BF76B6">
        <w:rPr>
          <w:iCs/>
          <w:sz w:val="24"/>
          <w:szCs w:val="24"/>
          <w:highlight w:val="lightGray"/>
        </w:rPr>
        <w:t xml:space="preserve"> personas amata nosaukums, vārds un uzvārds&gt;</w:t>
      </w:r>
    </w:p>
    <w:p w:rsidR="00372BA6" w:rsidRPr="00BF76B6" w:rsidRDefault="00372BA6" w:rsidP="00372BA6">
      <w:pPr>
        <w:pStyle w:val="BodyText4"/>
        <w:shd w:val="clear" w:color="auto" w:fill="auto"/>
        <w:tabs>
          <w:tab w:val="left" w:pos="2074"/>
          <w:tab w:val="left" w:leader="underscore" w:pos="9116"/>
        </w:tabs>
        <w:spacing w:after="224" w:line="379" w:lineRule="exact"/>
        <w:ind w:firstLine="0"/>
        <w:jc w:val="both"/>
        <w:rPr>
          <w:sz w:val="24"/>
          <w:szCs w:val="24"/>
        </w:rPr>
      </w:pPr>
      <w:r w:rsidRPr="00BF76B6">
        <w:rPr>
          <w:sz w:val="24"/>
          <w:szCs w:val="24"/>
          <w:highlight w:val="lightGray"/>
        </w:rPr>
        <w:t>&lt;</w:t>
      </w:r>
      <w:proofErr w:type="spellStart"/>
      <w:r w:rsidRPr="00BF76B6">
        <w:rPr>
          <w:sz w:val="24"/>
          <w:szCs w:val="24"/>
          <w:highlight w:val="lightGray"/>
        </w:rPr>
        <w:t>Paraksttiesīgās</w:t>
      </w:r>
      <w:proofErr w:type="spellEnd"/>
      <w:r w:rsidRPr="00BF76B6">
        <w:rPr>
          <w:sz w:val="24"/>
          <w:szCs w:val="24"/>
          <w:highlight w:val="lightGray"/>
        </w:rPr>
        <w:t xml:space="preserve"> personas paraksts&gt;       &lt; zīmoga nospiedums&gt;</w:t>
      </w:r>
    </w:p>
    <w:p w:rsidR="00CE7A72" w:rsidRPr="00BF76B6" w:rsidRDefault="00CE7A72">
      <w:pPr>
        <w:rPr>
          <w:b/>
          <w:bCs/>
          <w:iCs/>
          <w:szCs w:val="20"/>
        </w:rPr>
      </w:pPr>
    </w:p>
    <w:p w:rsidR="001E7123" w:rsidRPr="00BF76B6" w:rsidRDefault="001E7123">
      <w:pPr>
        <w:rPr>
          <w:b/>
          <w:bCs/>
          <w:iCs/>
          <w:szCs w:val="20"/>
        </w:rPr>
      </w:pPr>
    </w:p>
    <w:p w:rsidR="001E7123" w:rsidRPr="00BF76B6" w:rsidRDefault="001E7123">
      <w:pPr>
        <w:rPr>
          <w:b/>
          <w:bCs/>
          <w:iCs/>
          <w:szCs w:val="20"/>
        </w:rPr>
      </w:pPr>
    </w:p>
    <w:p w:rsidR="001E7123" w:rsidRPr="00BF76B6" w:rsidRDefault="001E7123">
      <w:pPr>
        <w:rPr>
          <w:b/>
          <w:bCs/>
          <w:iCs/>
          <w:szCs w:val="20"/>
        </w:rPr>
      </w:pPr>
    </w:p>
    <w:p w:rsidR="001E7123" w:rsidRPr="00BF76B6" w:rsidRDefault="001E7123">
      <w:pPr>
        <w:rPr>
          <w:b/>
          <w:bCs/>
          <w:iCs/>
          <w:szCs w:val="20"/>
        </w:rPr>
      </w:pPr>
    </w:p>
    <w:p w:rsidR="001E7123" w:rsidRPr="00BF76B6" w:rsidRDefault="001E7123">
      <w:pPr>
        <w:rPr>
          <w:b/>
          <w:bCs/>
          <w:iCs/>
          <w:szCs w:val="20"/>
        </w:rPr>
      </w:pPr>
    </w:p>
    <w:p w:rsidR="001E7123" w:rsidRPr="00BF76B6" w:rsidRDefault="001E7123">
      <w:pPr>
        <w:rPr>
          <w:b/>
          <w:bCs/>
          <w:iCs/>
          <w:szCs w:val="20"/>
        </w:rPr>
      </w:pPr>
    </w:p>
    <w:p w:rsidR="001E7123" w:rsidRPr="00BF76B6" w:rsidRDefault="001E7123">
      <w:pPr>
        <w:rPr>
          <w:b/>
          <w:bCs/>
          <w:iCs/>
          <w:szCs w:val="20"/>
        </w:rPr>
      </w:pPr>
    </w:p>
    <w:p w:rsidR="001E7123" w:rsidRPr="00BF76B6" w:rsidRDefault="001E7123">
      <w:pPr>
        <w:rPr>
          <w:b/>
          <w:bCs/>
          <w:iCs/>
          <w:szCs w:val="20"/>
        </w:rPr>
      </w:pPr>
    </w:p>
    <w:p w:rsidR="001E7123" w:rsidRPr="00BF76B6" w:rsidRDefault="001E7123">
      <w:pPr>
        <w:rPr>
          <w:b/>
          <w:bCs/>
          <w:iCs/>
          <w:szCs w:val="20"/>
        </w:rPr>
      </w:pPr>
    </w:p>
    <w:p w:rsidR="001E7123" w:rsidRPr="00BF76B6" w:rsidRDefault="001E7123">
      <w:pPr>
        <w:rPr>
          <w:b/>
          <w:bCs/>
          <w:iCs/>
          <w:szCs w:val="20"/>
        </w:rPr>
      </w:pPr>
    </w:p>
    <w:p w:rsidR="001E7123" w:rsidRPr="00BF76B6" w:rsidRDefault="001E7123">
      <w:pPr>
        <w:rPr>
          <w:b/>
          <w:bCs/>
          <w:iCs/>
          <w:szCs w:val="20"/>
        </w:rPr>
      </w:pPr>
    </w:p>
    <w:p w:rsidR="001E7123" w:rsidRPr="00BF76B6" w:rsidRDefault="001E7123">
      <w:pPr>
        <w:rPr>
          <w:b/>
          <w:bCs/>
          <w:iCs/>
          <w:szCs w:val="20"/>
        </w:rPr>
      </w:pPr>
    </w:p>
    <w:p w:rsidR="001E7123" w:rsidRPr="00BF76B6" w:rsidRDefault="001E7123">
      <w:pPr>
        <w:rPr>
          <w:b/>
          <w:bCs/>
          <w:iCs/>
          <w:szCs w:val="20"/>
        </w:rPr>
      </w:pPr>
    </w:p>
    <w:bookmarkEnd w:id="65"/>
    <w:bookmarkEnd w:id="66"/>
    <w:bookmarkEnd w:id="67"/>
    <w:bookmarkEnd w:id="68"/>
    <w:p w:rsidR="00044754" w:rsidRPr="00BF76B6" w:rsidRDefault="00EA7189" w:rsidP="00EA7189">
      <w:pPr>
        <w:jc w:val="both"/>
        <w:sectPr w:rsidR="00044754" w:rsidRPr="00BF76B6" w:rsidSect="001370D1">
          <w:footerReference w:type="default" r:id="rId14"/>
          <w:pgSz w:w="11906" w:h="16838"/>
          <w:pgMar w:top="1134" w:right="1134" w:bottom="1134" w:left="1134" w:header="709" w:footer="283" w:gutter="0"/>
          <w:cols w:space="708"/>
          <w:titlePg/>
          <w:docGrid w:linePitch="360"/>
        </w:sectPr>
      </w:pPr>
      <w:r w:rsidRPr="00BF76B6">
        <w:t xml:space="preserve"> </w:t>
      </w:r>
    </w:p>
    <w:p w:rsidR="00EA7189" w:rsidRPr="005827FD" w:rsidRDefault="00EA7189" w:rsidP="00EA7189">
      <w:pPr>
        <w:pStyle w:val="Punkts"/>
        <w:numPr>
          <w:ilvl w:val="0"/>
          <w:numId w:val="0"/>
        </w:numPr>
        <w:jc w:val="right"/>
        <w:rPr>
          <w:rFonts w:ascii="Times New Roman" w:hAnsi="Times New Roman"/>
          <w:szCs w:val="20"/>
        </w:rPr>
      </w:pPr>
      <w:r w:rsidRPr="005827FD">
        <w:rPr>
          <w:rFonts w:ascii="Times New Roman" w:hAnsi="Times New Roman"/>
          <w:bCs/>
          <w:iCs/>
          <w:szCs w:val="20"/>
        </w:rPr>
        <w:lastRenderedPageBreak/>
        <w:t>Iepirkuma</w:t>
      </w:r>
      <w:r w:rsidRPr="005827FD">
        <w:rPr>
          <w:rFonts w:ascii="Times New Roman" w:hAnsi="Times New Roman"/>
          <w:szCs w:val="20"/>
        </w:rPr>
        <w:t xml:space="preserve"> „</w:t>
      </w:r>
      <w:r w:rsidRPr="005827FD">
        <w:rPr>
          <w:rFonts w:ascii="Times New Roman" w:eastAsiaTheme="minorHAnsi" w:hAnsi="Times New Roman"/>
          <w:iCs/>
          <w:color w:val="000000"/>
          <w:szCs w:val="20"/>
          <w:lang w:eastAsia="en-US"/>
        </w:rPr>
        <w:t>Tipogrāfisko darbu veikšana un piegāde</w:t>
      </w:r>
      <w:r w:rsidRPr="005827FD">
        <w:rPr>
          <w:rFonts w:ascii="Times New Roman" w:hAnsi="Times New Roman"/>
          <w:szCs w:val="20"/>
        </w:rPr>
        <w:t>”</w:t>
      </w:r>
    </w:p>
    <w:p w:rsidR="00EA7189" w:rsidRPr="00BF76B6" w:rsidRDefault="00EA7189" w:rsidP="00EA7189">
      <w:pPr>
        <w:jc w:val="right"/>
        <w:rPr>
          <w:b/>
          <w:sz w:val="20"/>
          <w:szCs w:val="20"/>
          <w:u w:val="single"/>
        </w:rPr>
      </w:pPr>
      <w:r w:rsidRPr="00533508">
        <w:rPr>
          <w:b/>
          <w:sz w:val="20"/>
          <w:szCs w:val="20"/>
        </w:rPr>
        <w:t xml:space="preserve">(ID Nr. </w:t>
      </w:r>
      <w:r w:rsidR="009B5F2C">
        <w:rPr>
          <w:b/>
          <w:sz w:val="20"/>
          <w:szCs w:val="20"/>
        </w:rPr>
        <w:t>2017/3</w:t>
      </w:r>
      <w:r w:rsidRPr="00533508">
        <w:rPr>
          <w:b/>
          <w:sz w:val="20"/>
          <w:szCs w:val="20"/>
        </w:rPr>
        <w:t>) nolikuma Pielikums Nr.2</w:t>
      </w:r>
    </w:p>
    <w:p w:rsidR="00EA7189" w:rsidRPr="00BF76B6" w:rsidRDefault="00EA7189" w:rsidP="00C90C6F">
      <w:pPr>
        <w:jc w:val="both"/>
        <w:rPr>
          <w:b/>
          <w:highlight w:val="yellow"/>
          <w:u w:val="single"/>
        </w:rPr>
      </w:pPr>
    </w:p>
    <w:p w:rsidR="00EA7189" w:rsidRPr="00BF76B6" w:rsidRDefault="00EA7189" w:rsidP="00EA7189">
      <w:pPr>
        <w:jc w:val="center"/>
        <w:rPr>
          <w:b/>
          <w:u w:val="single"/>
        </w:rPr>
      </w:pPr>
      <w:r w:rsidRPr="00BF76B6">
        <w:rPr>
          <w:b/>
          <w:sz w:val="28"/>
          <w:szCs w:val="28"/>
        </w:rPr>
        <w:t>TEHNISKĀ SPECIFIKĀCIJA</w:t>
      </w:r>
    </w:p>
    <w:p w:rsidR="00EA7189" w:rsidRPr="00BF76B6" w:rsidRDefault="00EA7189" w:rsidP="00C90C6F">
      <w:pPr>
        <w:jc w:val="both"/>
        <w:rPr>
          <w:b/>
          <w:u w:val="single"/>
        </w:rPr>
      </w:pPr>
    </w:p>
    <w:p w:rsidR="00EA7189" w:rsidRPr="00BF76B6" w:rsidRDefault="00514DA8" w:rsidP="00EE165D">
      <w:pPr>
        <w:pStyle w:val="Rindkopa"/>
        <w:numPr>
          <w:ilvl w:val="0"/>
          <w:numId w:val="28"/>
        </w:numPr>
        <w:spacing w:before="120" w:after="120"/>
        <w:rPr>
          <w:rFonts w:ascii="Times New Roman" w:hAnsi="Times New Roman"/>
          <w:sz w:val="24"/>
        </w:rPr>
      </w:pPr>
      <w:r w:rsidRPr="00BF76B6">
        <w:rPr>
          <w:rFonts w:ascii="Times New Roman" w:hAnsi="Times New Roman"/>
          <w:sz w:val="24"/>
        </w:rPr>
        <w:t>Pretendents savā piedāvājumā paredz visas nepieciešamās darbības, bez kurām nav iespējams nodrošināt materiālu/izdevumu iespiešanu/apdruku un piegādi saskaņā ar šo iepirkumu, arī tad, ja uz šādām darbībām nav tiešas norādes Tehniskajā specifikācijā.</w:t>
      </w:r>
    </w:p>
    <w:p w:rsidR="00EA7189" w:rsidRPr="00BF76B6" w:rsidRDefault="009B5BDC" w:rsidP="00EE165D">
      <w:pPr>
        <w:pStyle w:val="Rindkopa"/>
        <w:numPr>
          <w:ilvl w:val="0"/>
          <w:numId w:val="28"/>
        </w:numPr>
        <w:spacing w:before="120" w:after="120"/>
        <w:rPr>
          <w:rFonts w:ascii="Times New Roman" w:hAnsi="Times New Roman"/>
          <w:sz w:val="24"/>
        </w:rPr>
      </w:pPr>
      <w:r w:rsidRPr="00BF76B6">
        <w:rPr>
          <w:rFonts w:ascii="Times New Roman" w:hAnsi="Times New Roman"/>
          <w:sz w:val="24"/>
        </w:rPr>
        <w:t>Pirms katra materiālu/izdevuma iespiešanas Pasūtītājs iesniedz Izpildītājam materiāla/izdevuma maketu elektroniski (tabulas 1.</w:t>
      </w:r>
      <w:r>
        <w:rPr>
          <w:rFonts w:ascii="Times New Roman" w:hAnsi="Times New Roman"/>
          <w:sz w:val="24"/>
        </w:rPr>
        <w:t xml:space="preserve"> </w:t>
      </w:r>
      <w:r w:rsidRPr="00BF76B6">
        <w:rPr>
          <w:rFonts w:ascii="Times New Roman" w:hAnsi="Times New Roman"/>
          <w:sz w:val="24"/>
        </w:rPr>
        <w:t>-</w:t>
      </w:r>
      <w:r>
        <w:rPr>
          <w:rFonts w:ascii="Times New Roman" w:hAnsi="Times New Roman"/>
          <w:sz w:val="24"/>
        </w:rPr>
        <w:t xml:space="preserve"> 5</w:t>
      </w:r>
      <w:r w:rsidRPr="00BF76B6">
        <w:rPr>
          <w:rFonts w:ascii="Times New Roman" w:hAnsi="Times New Roman"/>
          <w:sz w:val="24"/>
        </w:rPr>
        <w:t>.</w:t>
      </w:r>
      <w:r w:rsidR="00BF51E0">
        <w:rPr>
          <w:rFonts w:ascii="Times New Roman" w:hAnsi="Times New Roman"/>
          <w:sz w:val="24"/>
        </w:rPr>
        <w:t xml:space="preserve"> </w:t>
      </w:r>
      <w:r w:rsidRPr="00BF76B6">
        <w:rPr>
          <w:rFonts w:ascii="Times New Roman" w:hAnsi="Times New Roman"/>
          <w:sz w:val="24"/>
        </w:rPr>
        <w:t>pasūtījuma priekšmets), nosūtot to Izpildītāja noteiktajai kontaktpersonai. Izstrādātais makets pirms visu materiālu/izdevumu iespiešanas tiek saskaņots ar Pasūtītāju, Pasūtītājam un Izpildītājam rakstveidā vienojoties par tā kopējo izskatu.</w:t>
      </w:r>
      <w:r w:rsidR="00EA7189" w:rsidRPr="00BF76B6">
        <w:rPr>
          <w:rFonts w:ascii="Times New Roman" w:hAnsi="Times New Roman"/>
          <w:sz w:val="24"/>
        </w:rPr>
        <w:t xml:space="preserve"> </w:t>
      </w:r>
    </w:p>
    <w:p w:rsidR="00EA7189" w:rsidRPr="00BF76B6" w:rsidRDefault="0025777D" w:rsidP="00EE165D">
      <w:pPr>
        <w:pStyle w:val="Rindkopa"/>
        <w:numPr>
          <w:ilvl w:val="0"/>
          <w:numId w:val="28"/>
        </w:numPr>
        <w:spacing w:before="120" w:after="120"/>
        <w:rPr>
          <w:rFonts w:ascii="Times New Roman" w:hAnsi="Times New Roman"/>
          <w:sz w:val="24"/>
        </w:rPr>
      </w:pPr>
      <w:r w:rsidRPr="00BF76B6">
        <w:rPr>
          <w:rFonts w:ascii="Times New Roman" w:hAnsi="Times New Roman"/>
          <w:sz w:val="24"/>
        </w:rPr>
        <w:t xml:space="preserve">Materiāli/izdevumi </w:t>
      </w:r>
      <w:r w:rsidR="00EA7189" w:rsidRPr="00BF76B6">
        <w:rPr>
          <w:rFonts w:ascii="Times New Roman" w:hAnsi="Times New Roman"/>
          <w:sz w:val="24"/>
        </w:rPr>
        <w:t xml:space="preserve">par Izpildītāja līdzekļiem piegādājami Pasūtītāja norādītajā adresē: Rīgā, Jersikas ielā 15. </w:t>
      </w:r>
    </w:p>
    <w:p w:rsidR="00EA7189" w:rsidRPr="00BF76B6" w:rsidRDefault="0025777D" w:rsidP="00EE165D">
      <w:pPr>
        <w:pStyle w:val="Rindkopa"/>
        <w:numPr>
          <w:ilvl w:val="0"/>
          <w:numId w:val="28"/>
        </w:numPr>
        <w:spacing w:before="120" w:after="120"/>
        <w:rPr>
          <w:rFonts w:ascii="Times New Roman" w:hAnsi="Times New Roman"/>
          <w:b/>
          <w:sz w:val="24"/>
        </w:rPr>
      </w:pPr>
      <w:r w:rsidRPr="00BF76B6">
        <w:rPr>
          <w:rFonts w:ascii="Times New Roman" w:hAnsi="Times New Roman"/>
          <w:b/>
          <w:bCs/>
          <w:color w:val="000000"/>
          <w:sz w:val="24"/>
        </w:rPr>
        <w:t>Pasūtītājs Līguma ietvaros nav saistīts ar konkrētu pasūtījuma apjomu un veic p</w:t>
      </w:r>
      <w:r w:rsidR="00F47D62">
        <w:rPr>
          <w:rFonts w:ascii="Times New Roman" w:hAnsi="Times New Roman"/>
          <w:b/>
          <w:bCs/>
          <w:color w:val="000000"/>
          <w:sz w:val="24"/>
        </w:rPr>
        <w:t>asūtījumus atbilstoši vajadzībām</w:t>
      </w:r>
      <w:r w:rsidRPr="00BF76B6">
        <w:rPr>
          <w:rFonts w:ascii="Times New Roman" w:hAnsi="Times New Roman"/>
          <w:b/>
          <w:bCs/>
          <w:color w:val="000000"/>
          <w:sz w:val="24"/>
        </w:rPr>
        <w:t xml:space="preserve"> un savām finanšu iespējām, t.i.</w:t>
      </w:r>
      <w:r w:rsidR="002A4730" w:rsidRPr="00BF76B6">
        <w:rPr>
          <w:rFonts w:ascii="Times New Roman" w:hAnsi="Times New Roman"/>
          <w:b/>
          <w:bCs/>
          <w:color w:val="000000"/>
          <w:sz w:val="24"/>
        </w:rPr>
        <w:t xml:space="preserve">, </w:t>
      </w:r>
      <w:r w:rsidR="00EA7189" w:rsidRPr="00BF76B6">
        <w:rPr>
          <w:rFonts w:ascii="Times New Roman" w:hAnsi="Times New Roman"/>
          <w:b/>
          <w:sz w:val="24"/>
        </w:rPr>
        <w:t>Pasūtītājam ir tiesības neizmantot visu plānoto iepirkuma apjomu. Izpildes termiņi var tikt precizēti, Pasūtītājam rakstiski vienojoties ar Izpildītāju.</w:t>
      </w:r>
    </w:p>
    <w:p w:rsidR="00251656" w:rsidRPr="00BF76B6" w:rsidRDefault="00EA7189" w:rsidP="00EE165D">
      <w:pPr>
        <w:pStyle w:val="Rindkopa"/>
        <w:numPr>
          <w:ilvl w:val="0"/>
          <w:numId w:val="28"/>
        </w:numPr>
        <w:spacing w:before="120" w:after="120"/>
        <w:rPr>
          <w:rFonts w:ascii="Times New Roman" w:hAnsi="Times New Roman"/>
          <w:sz w:val="24"/>
        </w:rPr>
      </w:pPr>
      <w:r w:rsidRPr="00BF76B6">
        <w:rPr>
          <w:rFonts w:ascii="Times New Roman" w:hAnsi="Times New Roman"/>
          <w:sz w:val="24"/>
        </w:rPr>
        <w:t xml:space="preserve">Ar ZVA informatīvo izdevumu iepriekšējo gadu paraugiem var iepazīties mājaslapas </w:t>
      </w:r>
      <w:proofErr w:type="spellStart"/>
      <w:r w:rsidRPr="00BF76B6">
        <w:rPr>
          <w:rFonts w:ascii="Times New Roman" w:hAnsi="Times New Roman"/>
          <w:sz w:val="24"/>
        </w:rPr>
        <w:t>www.zva.gov.lv</w:t>
      </w:r>
      <w:proofErr w:type="spellEnd"/>
      <w:r w:rsidRPr="00BF76B6">
        <w:rPr>
          <w:rFonts w:ascii="Times New Roman" w:hAnsi="Times New Roman"/>
          <w:sz w:val="24"/>
        </w:rPr>
        <w:t xml:space="preserve"> sadaļā „Publikācijas”, bet vizītkaršu un veidlapu iepriekšējo gadu paraugus var apskatīt, iepriekš elektroniski sazinoties ar nolikum</w:t>
      </w:r>
      <w:r w:rsidR="00386D28">
        <w:rPr>
          <w:rFonts w:ascii="Times New Roman" w:hAnsi="Times New Roman"/>
          <w:sz w:val="24"/>
        </w:rPr>
        <w:t>ā</w:t>
      </w:r>
      <w:r w:rsidRPr="00BF76B6">
        <w:rPr>
          <w:rFonts w:ascii="Times New Roman" w:hAnsi="Times New Roman"/>
          <w:sz w:val="24"/>
        </w:rPr>
        <w:t xml:space="preserve"> norādītajām kontaktpersonā</w:t>
      </w:r>
      <w:r w:rsidR="0025777D" w:rsidRPr="00BF76B6">
        <w:rPr>
          <w:rFonts w:ascii="Times New Roman" w:hAnsi="Times New Roman"/>
          <w:sz w:val="24"/>
        </w:rPr>
        <w:t>m</w:t>
      </w:r>
      <w:r w:rsidR="00D03B12" w:rsidRPr="00BF76B6">
        <w:rPr>
          <w:rFonts w:ascii="Times New Roman" w:hAnsi="Times New Roman"/>
          <w:sz w:val="24"/>
        </w:rPr>
        <w:t>.</w:t>
      </w:r>
    </w:p>
    <w:p w:rsidR="00D577A0" w:rsidRPr="00D577A0" w:rsidRDefault="00866A3C" w:rsidP="00D577A0">
      <w:pPr>
        <w:pStyle w:val="ListParagraph"/>
        <w:numPr>
          <w:ilvl w:val="0"/>
          <w:numId w:val="28"/>
        </w:numPr>
        <w:jc w:val="both"/>
        <w:rPr>
          <w:b/>
          <w:u w:val="single"/>
        </w:rPr>
      </w:pPr>
      <w:r w:rsidRPr="00BF76B6">
        <w:rPr>
          <w:b/>
          <w:u w:val="single"/>
        </w:rPr>
        <w:t>Pretendenta veicamie darbi un darbu izpildes termiņi:</w:t>
      </w:r>
    </w:p>
    <w:p w:rsidR="00C90C6F" w:rsidRPr="00BF76B6" w:rsidRDefault="00C90C6F" w:rsidP="00866A3C">
      <w:pPr>
        <w:pStyle w:val="ListParagraph"/>
        <w:ind w:left="360"/>
        <w:jc w:val="both"/>
        <w:rPr>
          <w:b/>
          <w:highlight w:val="yellow"/>
          <w:u w:val="single"/>
        </w:rPr>
      </w:pPr>
      <w:r w:rsidRPr="00BF76B6">
        <w:rPr>
          <w:highlight w:val="yellow"/>
        </w:rPr>
        <w:t xml:space="preserve"> </w:t>
      </w:r>
    </w:p>
    <w:tbl>
      <w:tblPr>
        <w:tblStyle w:val="TableGrid"/>
        <w:tblW w:w="5000" w:type="pct"/>
        <w:tblLayout w:type="fixed"/>
        <w:tblLook w:val="04A0" w:firstRow="1" w:lastRow="0" w:firstColumn="1" w:lastColumn="0" w:noHBand="0" w:noVBand="1"/>
      </w:tblPr>
      <w:tblGrid>
        <w:gridCol w:w="665"/>
        <w:gridCol w:w="3491"/>
        <w:gridCol w:w="8095"/>
        <w:gridCol w:w="2309"/>
      </w:tblGrid>
      <w:tr w:rsidR="00D03B12" w:rsidRPr="00BF76B6" w:rsidTr="006007C1">
        <w:trPr>
          <w:tblHeader/>
        </w:trPr>
        <w:tc>
          <w:tcPr>
            <w:tcW w:w="228" w:type="pct"/>
            <w:vAlign w:val="center"/>
          </w:tcPr>
          <w:p w:rsidR="00D03B12" w:rsidRPr="00BF76B6" w:rsidRDefault="00D03B12" w:rsidP="00D03B12">
            <w:pPr>
              <w:pStyle w:val="Punkts"/>
              <w:numPr>
                <w:ilvl w:val="0"/>
                <w:numId w:val="0"/>
              </w:numPr>
              <w:jc w:val="center"/>
              <w:rPr>
                <w:rFonts w:ascii="Times New Roman" w:hAnsi="Times New Roman"/>
                <w:sz w:val="24"/>
              </w:rPr>
            </w:pPr>
            <w:proofErr w:type="spellStart"/>
            <w:r w:rsidRPr="00BF76B6">
              <w:rPr>
                <w:rFonts w:ascii="Times New Roman" w:hAnsi="Times New Roman"/>
                <w:sz w:val="24"/>
              </w:rPr>
              <w:t>Nr.p.k</w:t>
            </w:r>
            <w:proofErr w:type="spellEnd"/>
            <w:r w:rsidRPr="00BF76B6">
              <w:rPr>
                <w:rFonts w:ascii="Times New Roman" w:hAnsi="Times New Roman"/>
                <w:sz w:val="24"/>
              </w:rPr>
              <w:t>.</w:t>
            </w:r>
          </w:p>
        </w:tc>
        <w:tc>
          <w:tcPr>
            <w:tcW w:w="1199" w:type="pct"/>
            <w:vAlign w:val="center"/>
          </w:tcPr>
          <w:p w:rsidR="00D03B12" w:rsidRPr="00E56A2F" w:rsidRDefault="00D03B12" w:rsidP="00D03B12">
            <w:pPr>
              <w:pStyle w:val="Punkts"/>
              <w:numPr>
                <w:ilvl w:val="0"/>
                <w:numId w:val="0"/>
              </w:numPr>
              <w:jc w:val="center"/>
              <w:rPr>
                <w:rFonts w:ascii="Times New Roman" w:hAnsi="Times New Roman"/>
                <w:sz w:val="24"/>
              </w:rPr>
            </w:pPr>
            <w:r w:rsidRPr="00E56A2F">
              <w:rPr>
                <w:rFonts w:ascii="Times New Roman" w:hAnsi="Times New Roman"/>
                <w:sz w:val="24"/>
              </w:rPr>
              <w:t>Pasūtījuma priekšmeta nosaukums</w:t>
            </w:r>
          </w:p>
        </w:tc>
        <w:tc>
          <w:tcPr>
            <w:tcW w:w="2780" w:type="pct"/>
            <w:vAlign w:val="center"/>
          </w:tcPr>
          <w:p w:rsidR="00D03B12" w:rsidRPr="00BF76B6" w:rsidRDefault="00D03B12" w:rsidP="00D03B12">
            <w:pPr>
              <w:pStyle w:val="Punkts"/>
              <w:numPr>
                <w:ilvl w:val="0"/>
                <w:numId w:val="0"/>
              </w:numPr>
              <w:jc w:val="center"/>
              <w:rPr>
                <w:rFonts w:ascii="Times New Roman" w:hAnsi="Times New Roman"/>
                <w:sz w:val="24"/>
              </w:rPr>
            </w:pPr>
            <w:r w:rsidRPr="00BF76B6">
              <w:rPr>
                <w:rFonts w:ascii="Times New Roman" w:hAnsi="Times New Roman"/>
                <w:sz w:val="24"/>
              </w:rPr>
              <w:t>Pasūtījuma priekšmeta raksturojums, apjoms, izmēri</w:t>
            </w:r>
          </w:p>
        </w:tc>
        <w:tc>
          <w:tcPr>
            <w:tcW w:w="793" w:type="pct"/>
            <w:vAlign w:val="center"/>
          </w:tcPr>
          <w:p w:rsidR="00D03B12" w:rsidRPr="00BF76B6" w:rsidRDefault="00D03B12" w:rsidP="00D03B12">
            <w:pPr>
              <w:pStyle w:val="Punkts"/>
              <w:numPr>
                <w:ilvl w:val="0"/>
                <w:numId w:val="0"/>
              </w:numPr>
              <w:jc w:val="center"/>
              <w:rPr>
                <w:rFonts w:ascii="Times New Roman" w:hAnsi="Times New Roman"/>
                <w:sz w:val="24"/>
              </w:rPr>
            </w:pPr>
            <w:r w:rsidRPr="00BF76B6">
              <w:rPr>
                <w:rFonts w:ascii="Times New Roman" w:hAnsi="Times New Roman"/>
                <w:sz w:val="24"/>
              </w:rPr>
              <w:t>Pasūtījuma priekšmeta izpildes termiņš</w:t>
            </w:r>
          </w:p>
        </w:tc>
      </w:tr>
      <w:tr w:rsidR="00D03B12" w:rsidRPr="00BF76B6" w:rsidTr="006007C1">
        <w:tc>
          <w:tcPr>
            <w:tcW w:w="228" w:type="pct"/>
            <w:vAlign w:val="center"/>
          </w:tcPr>
          <w:p w:rsidR="00D03B12" w:rsidRPr="00835DAD" w:rsidRDefault="00D03B12" w:rsidP="00EE165D">
            <w:pPr>
              <w:pStyle w:val="Punkts"/>
              <w:numPr>
                <w:ilvl w:val="0"/>
                <w:numId w:val="29"/>
              </w:numPr>
              <w:rPr>
                <w:rFonts w:ascii="Times New Roman" w:hAnsi="Times New Roman"/>
                <w:sz w:val="24"/>
              </w:rPr>
            </w:pPr>
          </w:p>
        </w:tc>
        <w:tc>
          <w:tcPr>
            <w:tcW w:w="1199" w:type="pct"/>
          </w:tcPr>
          <w:p w:rsidR="00D03B12" w:rsidRPr="00835DAD" w:rsidRDefault="00B40CFF" w:rsidP="00B40CFF">
            <w:pPr>
              <w:pStyle w:val="Punkts"/>
              <w:numPr>
                <w:ilvl w:val="0"/>
                <w:numId w:val="0"/>
              </w:numPr>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Cito</w:t>
            </w:r>
            <w:proofErr w:type="spellEnd"/>
            <w:r>
              <w:rPr>
                <w:rFonts w:ascii="Times New Roman" w:hAnsi="Times New Roman"/>
                <w:sz w:val="24"/>
              </w:rPr>
              <w:t>!” b</w:t>
            </w:r>
            <w:r w:rsidRPr="00835DAD">
              <w:rPr>
                <w:rFonts w:ascii="Times New Roman" w:hAnsi="Times New Roman"/>
                <w:sz w:val="24"/>
              </w:rPr>
              <w:t>rošūra</w:t>
            </w:r>
          </w:p>
        </w:tc>
        <w:tc>
          <w:tcPr>
            <w:tcW w:w="2780" w:type="pct"/>
          </w:tcPr>
          <w:p w:rsidR="00D03B12" w:rsidRPr="00835DAD" w:rsidRDefault="00D03B12" w:rsidP="00D03B12">
            <w:pPr>
              <w:pStyle w:val="Punkts"/>
              <w:numPr>
                <w:ilvl w:val="0"/>
                <w:numId w:val="0"/>
              </w:numPr>
              <w:rPr>
                <w:rFonts w:ascii="Times New Roman" w:hAnsi="Times New Roman"/>
                <w:b w:val="0"/>
                <w:sz w:val="24"/>
              </w:rPr>
            </w:pPr>
            <w:r w:rsidRPr="00835DAD">
              <w:rPr>
                <w:rFonts w:ascii="Times New Roman" w:hAnsi="Times New Roman"/>
                <w:b w:val="0"/>
                <w:sz w:val="24"/>
              </w:rPr>
              <w:t xml:space="preserve">Tirāža: </w:t>
            </w:r>
            <w:r w:rsidR="00F47D62" w:rsidRPr="00835DAD">
              <w:rPr>
                <w:rFonts w:ascii="Times New Roman" w:hAnsi="Times New Roman"/>
                <w:b w:val="0"/>
                <w:sz w:val="24"/>
              </w:rPr>
              <w:t xml:space="preserve">4 x </w:t>
            </w:r>
            <w:r w:rsidR="00CE4A67" w:rsidRPr="00835DAD">
              <w:rPr>
                <w:rFonts w:ascii="Times New Roman" w:hAnsi="Times New Roman"/>
                <w:b w:val="0"/>
                <w:sz w:val="24"/>
              </w:rPr>
              <w:t>1 400</w:t>
            </w:r>
            <w:r w:rsidR="00C04EAC" w:rsidRPr="00835DAD">
              <w:rPr>
                <w:rFonts w:ascii="Times New Roman" w:hAnsi="Times New Roman"/>
                <w:b w:val="0"/>
                <w:sz w:val="24"/>
              </w:rPr>
              <w:t xml:space="preserve"> </w:t>
            </w:r>
            <w:r w:rsidRPr="00835DAD">
              <w:rPr>
                <w:rFonts w:ascii="Times New Roman" w:hAnsi="Times New Roman"/>
                <w:b w:val="0"/>
                <w:sz w:val="24"/>
              </w:rPr>
              <w:t xml:space="preserve">eksemplāri (kopā </w:t>
            </w:r>
            <w:r w:rsidR="00CE4A67" w:rsidRPr="00835DAD">
              <w:rPr>
                <w:rFonts w:ascii="Times New Roman" w:hAnsi="Times New Roman"/>
                <w:b w:val="0"/>
                <w:sz w:val="24"/>
              </w:rPr>
              <w:t>5</w:t>
            </w:r>
            <w:r w:rsidR="00C04EAC" w:rsidRPr="00835DAD">
              <w:rPr>
                <w:rFonts w:ascii="Times New Roman" w:hAnsi="Times New Roman"/>
                <w:b w:val="0"/>
                <w:sz w:val="24"/>
              </w:rPr>
              <w:t> </w:t>
            </w:r>
            <w:r w:rsidR="00CE4A67" w:rsidRPr="00835DAD">
              <w:rPr>
                <w:rFonts w:ascii="Times New Roman" w:hAnsi="Times New Roman"/>
                <w:b w:val="0"/>
                <w:sz w:val="24"/>
              </w:rPr>
              <w:t>600</w:t>
            </w:r>
            <w:r w:rsidRPr="00835DAD">
              <w:rPr>
                <w:rFonts w:ascii="Times New Roman" w:hAnsi="Times New Roman"/>
                <w:b w:val="0"/>
                <w:sz w:val="24"/>
              </w:rPr>
              <w:t xml:space="preserve"> eksemplāri)</w:t>
            </w:r>
          </w:p>
          <w:p w:rsidR="00D03B12" w:rsidRPr="00835DAD" w:rsidRDefault="00D03B12" w:rsidP="00D03B12">
            <w:pPr>
              <w:pStyle w:val="Punkts"/>
              <w:numPr>
                <w:ilvl w:val="0"/>
                <w:numId w:val="0"/>
              </w:numPr>
              <w:rPr>
                <w:rFonts w:ascii="Times New Roman" w:hAnsi="Times New Roman"/>
                <w:b w:val="0"/>
                <w:sz w:val="24"/>
              </w:rPr>
            </w:pPr>
            <w:r w:rsidRPr="00835DAD">
              <w:rPr>
                <w:rFonts w:ascii="Times New Roman" w:hAnsi="Times New Roman"/>
                <w:b w:val="0"/>
                <w:sz w:val="24"/>
              </w:rPr>
              <w:t xml:space="preserve">Apjoms: 24 lpp </w:t>
            </w:r>
          </w:p>
          <w:p w:rsidR="00D03B12" w:rsidRPr="00835DAD" w:rsidRDefault="00D03B12" w:rsidP="00D03B12">
            <w:pPr>
              <w:pStyle w:val="Punkts"/>
              <w:numPr>
                <w:ilvl w:val="0"/>
                <w:numId w:val="0"/>
              </w:numPr>
              <w:rPr>
                <w:rFonts w:ascii="Times New Roman" w:hAnsi="Times New Roman"/>
                <w:b w:val="0"/>
                <w:sz w:val="24"/>
              </w:rPr>
            </w:pPr>
            <w:r w:rsidRPr="00835DAD">
              <w:rPr>
                <w:rFonts w:ascii="Times New Roman" w:hAnsi="Times New Roman"/>
                <w:b w:val="0"/>
                <w:sz w:val="24"/>
              </w:rPr>
              <w:t>Formāts: A4</w:t>
            </w:r>
          </w:p>
          <w:p w:rsidR="00D03B12" w:rsidRPr="00835DAD" w:rsidRDefault="00D03B12" w:rsidP="00D03B12">
            <w:pPr>
              <w:pStyle w:val="Punkts"/>
              <w:numPr>
                <w:ilvl w:val="0"/>
                <w:numId w:val="0"/>
              </w:numPr>
              <w:rPr>
                <w:rFonts w:ascii="Times New Roman" w:hAnsi="Times New Roman"/>
                <w:b w:val="0"/>
                <w:sz w:val="24"/>
              </w:rPr>
            </w:pPr>
            <w:r w:rsidRPr="00835DAD">
              <w:rPr>
                <w:rFonts w:ascii="Times New Roman" w:hAnsi="Times New Roman"/>
                <w:b w:val="0"/>
                <w:sz w:val="24"/>
              </w:rPr>
              <w:t xml:space="preserve">Papīrs: 115 g/m2 </w:t>
            </w:r>
            <w:proofErr w:type="spellStart"/>
            <w:r w:rsidRPr="00835DAD">
              <w:rPr>
                <w:rFonts w:ascii="Times New Roman" w:hAnsi="Times New Roman"/>
                <w:b w:val="0"/>
                <w:sz w:val="24"/>
              </w:rPr>
              <w:t>Tom&amp;Otto</w:t>
            </w:r>
            <w:proofErr w:type="spellEnd"/>
            <w:r w:rsidRPr="00835DAD">
              <w:rPr>
                <w:rFonts w:ascii="Times New Roman" w:hAnsi="Times New Roman"/>
                <w:b w:val="0"/>
                <w:sz w:val="24"/>
              </w:rPr>
              <w:t xml:space="preserve"> </w:t>
            </w:r>
            <w:proofErr w:type="spellStart"/>
            <w:r w:rsidRPr="00835DAD">
              <w:rPr>
                <w:rFonts w:ascii="Times New Roman" w:hAnsi="Times New Roman"/>
                <w:b w:val="0"/>
                <w:sz w:val="24"/>
              </w:rPr>
              <w:t>Gloss</w:t>
            </w:r>
            <w:proofErr w:type="spellEnd"/>
            <w:r w:rsidRPr="00835DAD">
              <w:rPr>
                <w:rFonts w:ascii="Times New Roman" w:hAnsi="Times New Roman"/>
                <w:b w:val="0"/>
                <w:sz w:val="24"/>
              </w:rPr>
              <w:t xml:space="preserve"> vai ekvivalents </w:t>
            </w:r>
          </w:p>
          <w:p w:rsidR="00ED0AA5" w:rsidRPr="00835DAD" w:rsidRDefault="001050E2" w:rsidP="00ED0AA5">
            <w:pPr>
              <w:pStyle w:val="Punkts"/>
              <w:numPr>
                <w:ilvl w:val="0"/>
                <w:numId w:val="0"/>
              </w:numPr>
              <w:rPr>
                <w:rFonts w:ascii="Times New Roman" w:hAnsi="Times New Roman"/>
                <w:b w:val="0"/>
                <w:sz w:val="24"/>
              </w:rPr>
            </w:pPr>
            <w:r w:rsidRPr="00835DAD">
              <w:rPr>
                <w:rFonts w:ascii="Times New Roman" w:hAnsi="Times New Roman"/>
                <w:b w:val="0"/>
                <w:sz w:val="24"/>
              </w:rPr>
              <w:t xml:space="preserve">Krāsas: visām </w:t>
            </w:r>
            <w:r w:rsidR="00D03B12" w:rsidRPr="00835DAD">
              <w:rPr>
                <w:rFonts w:ascii="Times New Roman" w:hAnsi="Times New Roman"/>
                <w:b w:val="0"/>
                <w:sz w:val="24"/>
              </w:rPr>
              <w:t>lapām 2 + 2</w:t>
            </w:r>
          </w:p>
          <w:p w:rsidR="00D03B12" w:rsidRPr="00835DAD" w:rsidRDefault="00D03B12" w:rsidP="00ED0AA5">
            <w:pPr>
              <w:pStyle w:val="Punkts"/>
              <w:numPr>
                <w:ilvl w:val="0"/>
                <w:numId w:val="0"/>
              </w:numPr>
              <w:rPr>
                <w:rFonts w:ascii="Times New Roman" w:hAnsi="Times New Roman"/>
                <w:b w:val="0"/>
                <w:sz w:val="24"/>
              </w:rPr>
            </w:pPr>
            <w:proofErr w:type="spellStart"/>
            <w:r w:rsidRPr="00835DAD">
              <w:rPr>
                <w:rFonts w:ascii="Times New Roman" w:hAnsi="Times New Roman"/>
                <w:b w:val="0"/>
                <w:sz w:val="24"/>
              </w:rPr>
              <w:t>Papildprocesi</w:t>
            </w:r>
            <w:proofErr w:type="spellEnd"/>
            <w:r w:rsidRPr="00835DAD">
              <w:rPr>
                <w:rFonts w:ascii="Times New Roman" w:hAnsi="Times New Roman"/>
                <w:b w:val="0"/>
                <w:sz w:val="24"/>
              </w:rPr>
              <w:t>: locīšana, sanešana, skavošana, pakošana un piegāde</w:t>
            </w:r>
          </w:p>
        </w:tc>
        <w:tc>
          <w:tcPr>
            <w:tcW w:w="793" w:type="pct"/>
          </w:tcPr>
          <w:p w:rsidR="00D03B12" w:rsidRPr="00835DAD" w:rsidRDefault="00D03B12" w:rsidP="00B40CFF">
            <w:pPr>
              <w:pStyle w:val="Punkts"/>
              <w:numPr>
                <w:ilvl w:val="0"/>
                <w:numId w:val="0"/>
              </w:numPr>
              <w:jc w:val="center"/>
              <w:rPr>
                <w:rFonts w:ascii="Times New Roman" w:hAnsi="Times New Roman"/>
                <w:b w:val="0"/>
                <w:sz w:val="24"/>
              </w:rPr>
            </w:pPr>
            <w:r w:rsidRPr="00835DAD">
              <w:rPr>
                <w:rFonts w:ascii="Times New Roman" w:hAnsi="Times New Roman"/>
                <w:b w:val="0"/>
                <w:sz w:val="24"/>
              </w:rPr>
              <w:t>Vienu reizi</w:t>
            </w:r>
            <w:r w:rsidR="001050E2" w:rsidRPr="00835DAD">
              <w:rPr>
                <w:rFonts w:ascii="Times New Roman" w:hAnsi="Times New Roman"/>
                <w:b w:val="0"/>
                <w:sz w:val="24"/>
              </w:rPr>
              <w:t xml:space="preserve"> trijos mēnešos (kopā </w:t>
            </w:r>
            <w:r w:rsidR="00B40CFF">
              <w:rPr>
                <w:rFonts w:ascii="Times New Roman" w:hAnsi="Times New Roman"/>
                <w:b w:val="0"/>
                <w:sz w:val="24"/>
              </w:rPr>
              <w:t>4</w:t>
            </w:r>
            <w:r w:rsidRPr="00835DAD">
              <w:rPr>
                <w:rFonts w:ascii="Times New Roman" w:hAnsi="Times New Roman"/>
                <w:b w:val="0"/>
                <w:sz w:val="24"/>
              </w:rPr>
              <w:t xml:space="preserve"> </w:t>
            </w:r>
            <w:r w:rsidR="001050E2" w:rsidRPr="00835DAD">
              <w:rPr>
                <w:rFonts w:ascii="Times New Roman" w:hAnsi="Times New Roman"/>
                <w:b w:val="0"/>
                <w:sz w:val="24"/>
              </w:rPr>
              <w:t>brošūras</w:t>
            </w:r>
            <w:r w:rsidR="00B40CFF" w:rsidRPr="00835DAD">
              <w:rPr>
                <w:rFonts w:ascii="Times New Roman" w:hAnsi="Times New Roman"/>
                <w:b w:val="0"/>
                <w:sz w:val="24"/>
              </w:rPr>
              <w:t xml:space="preserve"> gadā</w:t>
            </w:r>
            <w:r w:rsidRPr="00835DAD">
              <w:rPr>
                <w:rFonts w:ascii="Times New Roman" w:hAnsi="Times New Roman"/>
                <w:b w:val="0"/>
                <w:sz w:val="24"/>
              </w:rPr>
              <w:t>)</w:t>
            </w:r>
          </w:p>
        </w:tc>
      </w:tr>
      <w:tr w:rsidR="00D03B12" w:rsidRPr="00BF76B6" w:rsidTr="006007C1">
        <w:tc>
          <w:tcPr>
            <w:tcW w:w="228" w:type="pct"/>
            <w:vAlign w:val="center"/>
          </w:tcPr>
          <w:p w:rsidR="00D03B12" w:rsidRPr="00835DAD" w:rsidRDefault="00D03B12" w:rsidP="00EE165D">
            <w:pPr>
              <w:pStyle w:val="Punkts"/>
              <w:numPr>
                <w:ilvl w:val="0"/>
                <w:numId w:val="29"/>
              </w:numPr>
              <w:rPr>
                <w:rFonts w:ascii="Times New Roman" w:hAnsi="Times New Roman"/>
                <w:sz w:val="24"/>
              </w:rPr>
            </w:pPr>
          </w:p>
        </w:tc>
        <w:tc>
          <w:tcPr>
            <w:tcW w:w="1199" w:type="pct"/>
          </w:tcPr>
          <w:p w:rsidR="00D03B12" w:rsidRPr="00835DAD" w:rsidRDefault="00ED0AA5" w:rsidP="00D03B12">
            <w:pPr>
              <w:pStyle w:val="Punkts"/>
              <w:numPr>
                <w:ilvl w:val="0"/>
                <w:numId w:val="0"/>
              </w:numPr>
              <w:rPr>
                <w:rFonts w:ascii="Times New Roman" w:hAnsi="Times New Roman"/>
                <w:sz w:val="24"/>
              </w:rPr>
            </w:pPr>
            <w:r w:rsidRPr="00835DAD">
              <w:rPr>
                <w:rFonts w:ascii="Times New Roman" w:hAnsi="Times New Roman"/>
                <w:sz w:val="24"/>
              </w:rPr>
              <w:t>Grāmata</w:t>
            </w:r>
            <w:r w:rsidR="00B40CFF">
              <w:rPr>
                <w:rFonts w:ascii="Times New Roman" w:hAnsi="Times New Roman"/>
                <w:sz w:val="24"/>
              </w:rPr>
              <w:t xml:space="preserve"> “Latvijas Zāļu reģistrs”</w:t>
            </w:r>
          </w:p>
        </w:tc>
        <w:tc>
          <w:tcPr>
            <w:tcW w:w="2780" w:type="pct"/>
          </w:tcPr>
          <w:p w:rsidR="00D03B12" w:rsidRPr="00835DAD" w:rsidRDefault="00D03B12" w:rsidP="00D03B12">
            <w:pPr>
              <w:pStyle w:val="Punkts"/>
              <w:numPr>
                <w:ilvl w:val="0"/>
                <w:numId w:val="0"/>
              </w:numPr>
              <w:rPr>
                <w:rFonts w:ascii="Times New Roman" w:hAnsi="Times New Roman"/>
                <w:b w:val="0"/>
                <w:sz w:val="24"/>
              </w:rPr>
            </w:pPr>
            <w:r w:rsidRPr="00835DAD">
              <w:rPr>
                <w:rFonts w:ascii="Times New Roman" w:hAnsi="Times New Roman"/>
                <w:b w:val="0"/>
                <w:sz w:val="24"/>
              </w:rPr>
              <w:t>Tirāža: 2</w:t>
            </w:r>
            <w:r w:rsidR="00CE4A67" w:rsidRPr="00835DAD">
              <w:rPr>
                <w:rFonts w:ascii="Times New Roman" w:hAnsi="Times New Roman"/>
                <w:b w:val="0"/>
                <w:sz w:val="24"/>
              </w:rPr>
              <w:t>0</w:t>
            </w:r>
            <w:r w:rsidRPr="00835DAD">
              <w:rPr>
                <w:rFonts w:ascii="Times New Roman" w:hAnsi="Times New Roman"/>
                <w:b w:val="0"/>
                <w:sz w:val="24"/>
              </w:rPr>
              <w:t>0 eksemplāri</w:t>
            </w:r>
          </w:p>
          <w:p w:rsidR="00D03B12" w:rsidRPr="00835DAD" w:rsidRDefault="00D03B12" w:rsidP="003E6F18">
            <w:pPr>
              <w:pStyle w:val="Punkts"/>
              <w:numPr>
                <w:ilvl w:val="0"/>
                <w:numId w:val="0"/>
              </w:numPr>
              <w:shd w:val="clear" w:color="auto" w:fill="FFFFFF" w:themeFill="background1"/>
              <w:rPr>
                <w:rFonts w:ascii="Times New Roman" w:hAnsi="Times New Roman"/>
                <w:b w:val="0"/>
                <w:sz w:val="24"/>
              </w:rPr>
            </w:pPr>
            <w:r w:rsidRPr="003E6F18">
              <w:rPr>
                <w:rFonts w:ascii="Times New Roman" w:hAnsi="Times New Roman"/>
                <w:b w:val="0"/>
                <w:sz w:val="24"/>
              </w:rPr>
              <w:t>Apjoms:</w:t>
            </w:r>
            <w:r w:rsidR="001050E2" w:rsidRPr="003E6F18">
              <w:rPr>
                <w:rFonts w:ascii="Times New Roman" w:hAnsi="Times New Roman"/>
                <w:b w:val="0"/>
                <w:sz w:val="24"/>
              </w:rPr>
              <w:t xml:space="preserve"> </w:t>
            </w:r>
            <w:r w:rsidR="009079D7" w:rsidRPr="003E6F18">
              <w:rPr>
                <w:rFonts w:ascii="Times New Roman" w:hAnsi="Times New Roman"/>
                <w:b w:val="0"/>
                <w:sz w:val="24"/>
              </w:rPr>
              <w:t>līdz</w:t>
            </w:r>
            <w:r w:rsidR="001050E2" w:rsidRPr="003E6F18">
              <w:rPr>
                <w:rFonts w:ascii="Times New Roman" w:hAnsi="Times New Roman"/>
                <w:b w:val="0"/>
                <w:sz w:val="24"/>
              </w:rPr>
              <w:t xml:space="preserve"> </w:t>
            </w:r>
            <w:r w:rsidR="00B40CFF" w:rsidRPr="003E6F18">
              <w:rPr>
                <w:rFonts w:ascii="Times New Roman" w:hAnsi="Times New Roman"/>
                <w:b w:val="0"/>
                <w:sz w:val="24"/>
              </w:rPr>
              <w:t>7</w:t>
            </w:r>
            <w:r w:rsidR="003E6F18" w:rsidRPr="003E6F18">
              <w:rPr>
                <w:rFonts w:ascii="Times New Roman" w:hAnsi="Times New Roman"/>
                <w:b w:val="0"/>
                <w:sz w:val="24"/>
              </w:rPr>
              <w:t>20</w:t>
            </w:r>
            <w:r w:rsidR="009079D7" w:rsidRPr="003E6F18">
              <w:rPr>
                <w:rFonts w:ascii="Times New Roman" w:hAnsi="Times New Roman"/>
                <w:b w:val="0"/>
                <w:sz w:val="24"/>
              </w:rPr>
              <w:t xml:space="preserve"> lpp.</w:t>
            </w:r>
            <w:r w:rsidR="001050E2" w:rsidRPr="00835DAD">
              <w:rPr>
                <w:rFonts w:ascii="Times New Roman" w:hAnsi="Times New Roman"/>
                <w:b w:val="0"/>
                <w:sz w:val="24"/>
              </w:rPr>
              <w:t xml:space="preserve"> </w:t>
            </w:r>
            <w:r w:rsidRPr="00835DAD">
              <w:rPr>
                <w:rFonts w:ascii="Times New Roman" w:hAnsi="Times New Roman"/>
                <w:b w:val="0"/>
                <w:sz w:val="24"/>
              </w:rPr>
              <w:t xml:space="preserve"> </w:t>
            </w:r>
          </w:p>
          <w:p w:rsidR="00D03B12" w:rsidRPr="00835DAD" w:rsidRDefault="00D03B12" w:rsidP="00D03B12">
            <w:pPr>
              <w:pStyle w:val="Punkts"/>
              <w:numPr>
                <w:ilvl w:val="0"/>
                <w:numId w:val="0"/>
              </w:numPr>
              <w:rPr>
                <w:rFonts w:ascii="Times New Roman" w:hAnsi="Times New Roman"/>
                <w:b w:val="0"/>
                <w:sz w:val="24"/>
              </w:rPr>
            </w:pPr>
            <w:r w:rsidRPr="00835DAD">
              <w:rPr>
                <w:rFonts w:ascii="Times New Roman" w:hAnsi="Times New Roman"/>
                <w:b w:val="0"/>
                <w:sz w:val="24"/>
              </w:rPr>
              <w:t>Formāts: A5</w:t>
            </w:r>
          </w:p>
          <w:p w:rsidR="00D03B12" w:rsidRPr="00835DAD" w:rsidRDefault="00D03B12" w:rsidP="00D03B12">
            <w:pPr>
              <w:pStyle w:val="Punkts"/>
              <w:numPr>
                <w:ilvl w:val="0"/>
                <w:numId w:val="0"/>
              </w:numPr>
              <w:rPr>
                <w:rFonts w:ascii="Times New Roman" w:hAnsi="Times New Roman"/>
                <w:b w:val="0"/>
                <w:sz w:val="24"/>
              </w:rPr>
            </w:pPr>
            <w:r w:rsidRPr="00835DAD">
              <w:rPr>
                <w:rFonts w:ascii="Times New Roman" w:hAnsi="Times New Roman"/>
                <w:b w:val="0"/>
                <w:sz w:val="24"/>
              </w:rPr>
              <w:lastRenderedPageBreak/>
              <w:t xml:space="preserve">Papīrs </w:t>
            </w:r>
            <w:proofErr w:type="spellStart"/>
            <w:r w:rsidRPr="00835DAD">
              <w:rPr>
                <w:rFonts w:ascii="Times New Roman" w:hAnsi="Times New Roman"/>
                <w:b w:val="0"/>
                <w:sz w:val="24"/>
              </w:rPr>
              <w:t>iekšlapām</w:t>
            </w:r>
            <w:proofErr w:type="spellEnd"/>
            <w:r w:rsidRPr="00835DAD">
              <w:rPr>
                <w:rFonts w:ascii="Times New Roman" w:hAnsi="Times New Roman"/>
                <w:b w:val="0"/>
                <w:sz w:val="24"/>
              </w:rPr>
              <w:t xml:space="preserve">: 80 g/m </w:t>
            </w:r>
            <w:proofErr w:type="spellStart"/>
            <w:r w:rsidRPr="00835DAD">
              <w:rPr>
                <w:rFonts w:ascii="Times New Roman" w:hAnsi="Times New Roman"/>
                <w:b w:val="0"/>
                <w:sz w:val="24"/>
              </w:rPr>
              <w:t>Amber</w:t>
            </w:r>
            <w:proofErr w:type="spellEnd"/>
            <w:r w:rsidRPr="00835DAD">
              <w:rPr>
                <w:rFonts w:ascii="Times New Roman" w:hAnsi="Times New Roman"/>
                <w:b w:val="0"/>
                <w:sz w:val="24"/>
              </w:rPr>
              <w:t xml:space="preserve"> </w:t>
            </w:r>
            <w:proofErr w:type="spellStart"/>
            <w:r w:rsidRPr="00835DAD">
              <w:rPr>
                <w:rFonts w:ascii="Times New Roman" w:hAnsi="Times New Roman"/>
                <w:b w:val="0"/>
                <w:sz w:val="24"/>
              </w:rPr>
              <w:t>graphic</w:t>
            </w:r>
            <w:proofErr w:type="spellEnd"/>
            <w:r w:rsidRPr="00835DAD">
              <w:rPr>
                <w:rFonts w:ascii="Times New Roman" w:hAnsi="Times New Roman"/>
                <w:b w:val="0"/>
                <w:sz w:val="24"/>
              </w:rPr>
              <w:t xml:space="preserve"> vai ekvivalents </w:t>
            </w:r>
          </w:p>
          <w:p w:rsidR="00D03B12" w:rsidRPr="00835DAD" w:rsidRDefault="00D03B12" w:rsidP="00D03B12">
            <w:pPr>
              <w:pStyle w:val="Punkts"/>
              <w:numPr>
                <w:ilvl w:val="0"/>
                <w:numId w:val="0"/>
              </w:numPr>
              <w:rPr>
                <w:rFonts w:ascii="Times New Roman" w:hAnsi="Times New Roman"/>
                <w:b w:val="0"/>
                <w:sz w:val="24"/>
              </w:rPr>
            </w:pPr>
            <w:r w:rsidRPr="00835DAD">
              <w:rPr>
                <w:rFonts w:ascii="Times New Roman" w:hAnsi="Times New Roman"/>
                <w:b w:val="0"/>
                <w:sz w:val="24"/>
              </w:rPr>
              <w:t xml:space="preserve">Papīrs vākam: 300 g/m </w:t>
            </w:r>
            <w:proofErr w:type="spellStart"/>
            <w:r w:rsidRPr="00835DAD">
              <w:rPr>
                <w:rFonts w:ascii="Times New Roman" w:hAnsi="Times New Roman"/>
                <w:b w:val="0"/>
                <w:sz w:val="24"/>
              </w:rPr>
              <w:t>Maxi</w:t>
            </w:r>
            <w:proofErr w:type="spellEnd"/>
            <w:r w:rsidRPr="00835DAD">
              <w:rPr>
                <w:rFonts w:ascii="Times New Roman" w:hAnsi="Times New Roman"/>
                <w:b w:val="0"/>
                <w:sz w:val="24"/>
              </w:rPr>
              <w:t xml:space="preserve"> Satin (matēts krītpapīrs) vai ekvivalents + lamināts (labākai noturībai), matēts </w:t>
            </w:r>
          </w:p>
          <w:p w:rsidR="00D03B12" w:rsidRPr="00835DAD" w:rsidRDefault="00D03B12" w:rsidP="00D03B12">
            <w:pPr>
              <w:pStyle w:val="Punkts"/>
              <w:numPr>
                <w:ilvl w:val="0"/>
                <w:numId w:val="0"/>
              </w:numPr>
              <w:rPr>
                <w:rFonts w:ascii="Times New Roman" w:hAnsi="Times New Roman"/>
                <w:b w:val="0"/>
                <w:sz w:val="24"/>
              </w:rPr>
            </w:pPr>
            <w:proofErr w:type="spellStart"/>
            <w:r w:rsidRPr="00835DAD">
              <w:rPr>
                <w:rFonts w:ascii="Times New Roman" w:hAnsi="Times New Roman"/>
                <w:b w:val="0"/>
                <w:sz w:val="24"/>
              </w:rPr>
              <w:t>Iekšlapu</w:t>
            </w:r>
            <w:proofErr w:type="spellEnd"/>
            <w:r w:rsidRPr="00835DAD">
              <w:rPr>
                <w:rFonts w:ascii="Times New Roman" w:hAnsi="Times New Roman"/>
                <w:b w:val="0"/>
                <w:sz w:val="24"/>
              </w:rPr>
              <w:t xml:space="preserve"> krāsas: </w:t>
            </w:r>
            <w:r w:rsidR="00835DAD" w:rsidRPr="00835DAD">
              <w:rPr>
                <w:rFonts w:ascii="Times New Roman" w:hAnsi="Times New Roman"/>
                <w:b w:val="0"/>
                <w:sz w:val="24"/>
              </w:rPr>
              <w:t>1</w:t>
            </w:r>
            <w:r w:rsidR="009079D7" w:rsidRPr="00835DAD">
              <w:rPr>
                <w:rFonts w:ascii="Times New Roman" w:hAnsi="Times New Roman"/>
                <w:b w:val="0"/>
                <w:sz w:val="24"/>
              </w:rPr>
              <w:t xml:space="preserve"> + </w:t>
            </w:r>
            <w:r w:rsidR="00835DAD" w:rsidRPr="00835DAD">
              <w:rPr>
                <w:rFonts w:ascii="Times New Roman" w:hAnsi="Times New Roman"/>
                <w:b w:val="0"/>
                <w:sz w:val="24"/>
              </w:rPr>
              <w:t>1</w:t>
            </w:r>
          </w:p>
          <w:p w:rsidR="00D03B12" w:rsidRPr="00835DAD" w:rsidRDefault="00D03B12" w:rsidP="00D03B12">
            <w:pPr>
              <w:pStyle w:val="Punkts"/>
              <w:numPr>
                <w:ilvl w:val="0"/>
                <w:numId w:val="0"/>
              </w:numPr>
              <w:rPr>
                <w:rFonts w:ascii="Times New Roman" w:hAnsi="Times New Roman"/>
                <w:b w:val="0"/>
                <w:sz w:val="24"/>
              </w:rPr>
            </w:pPr>
            <w:r w:rsidRPr="00835DAD">
              <w:rPr>
                <w:rFonts w:ascii="Times New Roman" w:hAnsi="Times New Roman"/>
                <w:b w:val="0"/>
                <w:sz w:val="24"/>
              </w:rPr>
              <w:t xml:space="preserve">Vāka krāsas: 5 + 0 </w:t>
            </w:r>
          </w:p>
          <w:p w:rsidR="00D03B12" w:rsidRPr="00835DAD" w:rsidRDefault="00D03B12" w:rsidP="00D03B12">
            <w:pPr>
              <w:pStyle w:val="Punkts"/>
              <w:numPr>
                <w:ilvl w:val="0"/>
                <w:numId w:val="0"/>
              </w:numPr>
              <w:rPr>
                <w:rFonts w:ascii="Times New Roman" w:hAnsi="Times New Roman"/>
                <w:b w:val="0"/>
                <w:sz w:val="24"/>
              </w:rPr>
            </w:pPr>
            <w:r w:rsidRPr="00835DAD">
              <w:rPr>
                <w:rFonts w:ascii="Times New Roman" w:hAnsi="Times New Roman"/>
                <w:b w:val="0"/>
                <w:sz w:val="24"/>
              </w:rPr>
              <w:t xml:space="preserve">Stiprinājums: līmēts </w:t>
            </w:r>
          </w:p>
          <w:p w:rsidR="00D03B12" w:rsidRPr="00835DAD" w:rsidRDefault="00D03B12" w:rsidP="00C04EAC">
            <w:pPr>
              <w:pStyle w:val="Punkts"/>
              <w:numPr>
                <w:ilvl w:val="0"/>
                <w:numId w:val="0"/>
              </w:numPr>
              <w:rPr>
                <w:rFonts w:ascii="Times New Roman" w:hAnsi="Times New Roman"/>
                <w:b w:val="0"/>
                <w:sz w:val="24"/>
              </w:rPr>
            </w:pPr>
            <w:proofErr w:type="spellStart"/>
            <w:r w:rsidRPr="00835DAD">
              <w:rPr>
                <w:rFonts w:ascii="Times New Roman" w:hAnsi="Times New Roman"/>
                <w:b w:val="0"/>
                <w:sz w:val="24"/>
              </w:rPr>
              <w:t>Papildprocesi</w:t>
            </w:r>
            <w:proofErr w:type="spellEnd"/>
            <w:r w:rsidRPr="00835DAD">
              <w:rPr>
                <w:rFonts w:ascii="Times New Roman" w:hAnsi="Times New Roman"/>
                <w:b w:val="0"/>
                <w:sz w:val="24"/>
              </w:rPr>
              <w:t xml:space="preserve">: iesaiņošana plastikāta </w:t>
            </w:r>
            <w:r w:rsidR="00820428" w:rsidRPr="00835DAD">
              <w:rPr>
                <w:rFonts w:ascii="Times New Roman" w:hAnsi="Times New Roman"/>
                <w:b w:val="0"/>
                <w:sz w:val="24"/>
              </w:rPr>
              <w:t>mater</w:t>
            </w:r>
            <w:r w:rsidR="00C04EAC" w:rsidRPr="00835DAD">
              <w:rPr>
                <w:rFonts w:ascii="Times New Roman" w:hAnsi="Times New Roman"/>
                <w:b w:val="0"/>
                <w:sz w:val="24"/>
              </w:rPr>
              <w:t xml:space="preserve">iālā </w:t>
            </w:r>
            <w:r w:rsidRPr="00835DAD">
              <w:rPr>
                <w:rFonts w:ascii="Times New Roman" w:hAnsi="Times New Roman"/>
                <w:b w:val="0"/>
                <w:sz w:val="24"/>
              </w:rPr>
              <w:t>pa vienam eksemplāram</w:t>
            </w:r>
            <w:r w:rsidR="009079D7" w:rsidRPr="00835DAD">
              <w:rPr>
                <w:rFonts w:ascii="Times New Roman" w:hAnsi="Times New Roman"/>
                <w:b w:val="0"/>
                <w:sz w:val="24"/>
              </w:rPr>
              <w:t xml:space="preserve"> (pēc pasūtītāja norādījuma)</w:t>
            </w:r>
            <w:r w:rsidRPr="00835DAD">
              <w:rPr>
                <w:rFonts w:ascii="Times New Roman" w:hAnsi="Times New Roman"/>
                <w:b w:val="0"/>
                <w:sz w:val="24"/>
              </w:rPr>
              <w:t>, pakošana un piegāde</w:t>
            </w:r>
          </w:p>
        </w:tc>
        <w:tc>
          <w:tcPr>
            <w:tcW w:w="793" w:type="pct"/>
          </w:tcPr>
          <w:p w:rsidR="00D03B12" w:rsidRPr="00835DAD" w:rsidRDefault="00A350BB" w:rsidP="005A0FAF">
            <w:pPr>
              <w:pStyle w:val="Punkts"/>
              <w:numPr>
                <w:ilvl w:val="0"/>
                <w:numId w:val="0"/>
              </w:numPr>
              <w:jc w:val="center"/>
              <w:rPr>
                <w:rFonts w:ascii="Times New Roman" w:hAnsi="Times New Roman"/>
                <w:b w:val="0"/>
                <w:sz w:val="24"/>
              </w:rPr>
            </w:pPr>
            <w:r w:rsidRPr="00835DAD">
              <w:rPr>
                <w:rFonts w:ascii="Times New Roman" w:hAnsi="Times New Roman"/>
                <w:b w:val="0"/>
                <w:sz w:val="24"/>
              </w:rPr>
              <w:lastRenderedPageBreak/>
              <w:t>201</w:t>
            </w:r>
            <w:r w:rsidR="00BC1E3D">
              <w:rPr>
                <w:rFonts w:ascii="Times New Roman" w:hAnsi="Times New Roman"/>
                <w:b w:val="0"/>
                <w:sz w:val="24"/>
              </w:rPr>
              <w:t>7</w:t>
            </w:r>
            <w:r w:rsidRPr="00835DAD">
              <w:rPr>
                <w:rFonts w:ascii="Times New Roman" w:hAnsi="Times New Roman"/>
                <w:b w:val="0"/>
                <w:sz w:val="24"/>
              </w:rPr>
              <w:t>.</w:t>
            </w:r>
            <w:r w:rsidR="00B40CFF">
              <w:rPr>
                <w:rFonts w:ascii="Times New Roman" w:hAnsi="Times New Roman"/>
                <w:b w:val="0"/>
                <w:sz w:val="24"/>
              </w:rPr>
              <w:t xml:space="preserve"> </w:t>
            </w:r>
            <w:r w:rsidRPr="00835DAD">
              <w:rPr>
                <w:rFonts w:ascii="Times New Roman" w:hAnsi="Times New Roman"/>
                <w:b w:val="0"/>
                <w:sz w:val="24"/>
              </w:rPr>
              <w:t xml:space="preserve">gada </w:t>
            </w:r>
            <w:r w:rsidR="005A0FAF">
              <w:rPr>
                <w:rFonts w:ascii="Times New Roman" w:hAnsi="Times New Roman"/>
                <w:b w:val="0"/>
                <w:sz w:val="24"/>
              </w:rPr>
              <w:t>1</w:t>
            </w:r>
            <w:r w:rsidR="00B40CFF">
              <w:rPr>
                <w:rFonts w:ascii="Times New Roman" w:hAnsi="Times New Roman"/>
                <w:b w:val="0"/>
                <w:sz w:val="24"/>
              </w:rPr>
              <w:t>.</w:t>
            </w:r>
            <w:r w:rsidR="003E6F18">
              <w:rPr>
                <w:rFonts w:ascii="Times New Roman" w:hAnsi="Times New Roman"/>
                <w:b w:val="0"/>
                <w:sz w:val="24"/>
              </w:rPr>
              <w:t xml:space="preserve"> </w:t>
            </w:r>
            <w:r w:rsidR="00B40CFF">
              <w:rPr>
                <w:rFonts w:ascii="Times New Roman" w:hAnsi="Times New Roman"/>
                <w:b w:val="0"/>
                <w:sz w:val="24"/>
              </w:rPr>
              <w:t>aprīlis</w:t>
            </w:r>
          </w:p>
        </w:tc>
      </w:tr>
      <w:tr w:rsidR="00B40CFF" w:rsidRPr="00BF76B6" w:rsidTr="006007C1">
        <w:tc>
          <w:tcPr>
            <w:tcW w:w="228" w:type="pct"/>
            <w:vAlign w:val="center"/>
          </w:tcPr>
          <w:p w:rsidR="00B40CFF" w:rsidRPr="00BF76B6" w:rsidRDefault="00B40CFF" w:rsidP="00B40CFF">
            <w:pPr>
              <w:pStyle w:val="Punkts"/>
              <w:numPr>
                <w:ilvl w:val="0"/>
                <w:numId w:val="29"/>
              </w:numPr>
              <w:rPr>
                <w:rFonts w:ascii="Times New Roman" w:hAnsi="Times New Roman"/>
                <w:sz w:val="24"/>
              </w:rPr>
            </w:pPr>
          </w:p>
        </w:tc>
        <w:tc>
          <w:tcPr>
            <w:tcW w:w="1199" w:type="pct"/>
          </w:tcPr>
          <w:p w:rsidR="00B40CFF" w:rsidRPr="00E56A2F" w:rsidRDefault="00B40CFF" w:rsidP="00E0039B">
            <w:pPr>
              <w:pStyle w:val="Punkts"/>
              <w:numPr>
                <w:ilvl w:val="0"/>
                <w:numId w:val="0"/>
              </w:numPr>
              <w:rPr>
                <w:rFonts w:ascii="Times New Roman" w:hAnsi="Times New Roman"/>
                <w:sz w:val="24"/>
              </w:rPr>
            </w:pPr>
            <w:r w:rsidRPr="00835DAD">
              <w:rPr>
                <w:rFonts w:ascii="Times New Roman" w:hAnsi="Times New Roman"/>
                <w:sz w:val="24"/>
              </w:rPr>
              <w:t xml:space="preserve">Brošūra par </w:t>
            </w:r>
            <w:r w:rsidR="00E0039B">
              <w:rPr>
                <w:rFonts w:ascii="Times New Roman" w:hAnsi="Times New Roman"/>
                <w:sz w:val="24"/>
              </w:rPr>
              <w:t>zāļu kvalitātes un drošuma jautājumiem</w:t>
            </w:r>
          </w:p>
        </w:tc>
        <w:tc>
          <w:tcPr>
            <w:tcW w:w="2780" w:type="pct"/>
          </w:tcPr>
          <w:p w:rsidR="00B40CFF" w:rsidRPr="00B40CFF" w:rsidRDefault="00B40CFF" w:rsidP="00B40CFF">
            <w:pPr>
              <w:pStyle w:val="Default"/>
              <w:rPr>
                <w:color w:val="auto"/>
                <w:lang w:val="lv-LV"/>
              </w:rPr>
            </w:pPr>
            <w:r w:rsidRPr="00B40CFF">
              <w:rPr>
                <w:color w:val="auto"/>
                <w:lang w:val="lv-LV"/>
              </w:rPr>
              <w:t>Tirāža</w:t>
            </w:r>
            <w:r w:rsidR="003C71E4">
              <w:rPr>
                <w:color w:val="auto"/>
                <w:lang w:val="lv-LV"/>
              </w:rPr>
              <w:t xml:space="preserve"> (vienā reizē)</w:t>
            </w:r>
            <w:r w:rsidRPr="00B40CFF">
              <w:rPr>
                <w:color w:val="auto"/>
                <w:lang w:val="lv-LV"/>
              </w:rPr>
              <w:t>: 1500 eksemplāri</w:t>
            </w:r>
          </w:p>
          <w:p w:rsidR="00B40CFF" w:rsidRPr="00B40CFF" w:rsidRDefault="00B40CFF" w:rsidP="00B40CFF">
            <w:pPr>
              <w:pStyle w:val="Default"/>
              <w:rPr>
                <w:color w:val="auto"/>
                <w:lang w:val="lv-LV"/>
              </w:rPr>
            </w:pPr>
            <w:r w:rsidRPr="00B40CFF">
              <w:rPr>
                <w:color w:val="auto"/>
                <w:lang w:val="lv-LV"/>
              </w:rPr>
              <w:t>Apjoms: no 8 līdz 24 lpp</w:t>
            </w:r>
            <w:r w:rsidR="005C5B8D">
              <w:rPr>
                <w:color w:val="auto"/>
                <w:lang w:val="lv-LV"/>
              </w:rPr>
              <w:t xml:space="preserve"> (tiks precizēts pirms pasūtīšanas)</w:t>
            </w:r>
          </w:p>
          <w:p w:rsidR="00B40CFF" w:rsidRPr="00B40CFF" w:rsidRDefault="00B40CFF" w:rsidP="00B40CFF">
            <w:pPr>
              <w:pStyle w:val="Default"/>
              <w:rPr>
                <w:color w:val="auto"/>
                <w:lang w:val="lv-LV"/>
              </w:rPr>
            </w:pPr>
            <w:r w:rsidRPr="00B40CFF">
              <w:rPr>
                <w:color w:val="auto"/>
                <w:lang w:val="lv-LV"/>
              </w:rPr>
              <w:t>Formāts: A5 (148 mm x 210 mm)</w:t>
            </w:r>
          </w:p>
          <w:p w:rsidR="00B40CFF" w:rsidRPr="00B40CFF" w:rsidRDefault="00B40CFF" w:rsidP="00B40CFF">
            <w:pPr>
              <w:pStyle w:val="Default"/>
              <w:rPr>
                <w:color w:val="auto"/>
                <w:lang w:val="lv-LV"/>
              </w:rPr>
            </w:pPr>
            <w:r w:rsidRPr="00B40CFF">
              <w:rPr>
                <w:color w:val="auto"/>
                <w:lang w:val="lv-LV"/>
              </w:rPr>
              <w:t>Papīrs: 200 g/m (matēts) vai ekvivalents</w:t>
            </w:r>
          </w:p>
          <w:p w:rsidR="00B40CFF" w:rsidRPr="00B40CFF" w:rsidRDefault="00B40CFF" w:rsidP="00B40CFF">
            <w:pPr>
              <w:pStyle w:val="Default"/>
              <w:rPr>
                <w:color w:val="auto"/>
                <w:lang w:val="lv-LV"/>
              </w:rPr>
            </w:pPr>
            <w:r w:rsidRPr="00B40CFF">
              <w:rPr>
                <w:color w:val="auto"/>
                <w:lang w:val="lv-LV"/>
              </w:rPr>
              <w:t xml:space="preserve">Krāsas: </w:t>
            </w:r>
            <w:proofErr w:type="spellStart"/>
            <w:r w:rsidRPr="00B40CFF">
              <w:rPr>
                <w:color w:val="auto"/>
                <w:lang w:val="lv-LV"/>
              </w:rPr>
              <w:t>pilnkrāsu</w:t>
            </w:r>
            <w:proofErr w:type="spellEnd"/>
            <w:r w:rsidRPr="00B40CFF">
              <w:rPr>
                <w:color w:val="auto"/>
                <w:lang w:val="lv-LV"/>
              </w:rPr>
              <w:t xml:space="preserve"> (abpusēja apdruka)</w:t>
            </w:r>
          </w:p>
          <w:p w:rsidR="00B40CFF" w:rsidRPr="00B40CFF" w:rsidRDefault="00B40CFF" w:rsidP="00B40CFF">
            <w:pPr>
              <w:pStyle w:val="Default"/>
              <w:ind w:left="693"/>
              <w:rPr>
                <w:color w:val="auto"/>
                <w:lang w:val="lv-LV"/>
              </w:rPr>
            </w:pPr>
            <w:r w:rsidRPr="00B40CFF">
              <w:rPr>
                <w:color w:val="auto"/>
                <w:lang w:val="lv-LV"/>
              </w:rPr>
              <w:t xml:space="preserve">melnā krāsa – </w:t>
            </w:r>
            <w:r w:rsidRPr="00B40CFF">
              <w:rPr>
                <w:i/>
                <w:iCs/>
                <w:color w:val="auto"/>
                <w:lang w:val="lv-LV"/>
              </w:rPr>
              <w:t xml:space="preserve">PANTONE </w:t>
            </w:r>
            <w:proofErr w:type="spellStart"/>
            <w:r w:rsidRPr="00B40CFF">
              <w:rPr>
                <w:i/>
                <w:iCs/>
                <w:color w:val="auto"/>
                <w:lang w:val="lv-LV"/>
              </w:rPr>
              <w:t>BlackC</w:t>
            </w:r>
            <w:proofErr w:type="spellEnd"/>
            <w:r w:rsidRPr="00B40CFF">
              <w:rPr>
                <w:color w:val="auto"/>
                <w:lang w:val="lv-LV"/>
              </w:rPr>
              <w:t xml:space="preserve"> vai </w:t>
            </w:r>
            <w:r w:rsidRPr="00B40CFF">
              <w:rPr>
                <w:i/>
                <w:iCs/>
                <w:color w:val="auto"/>
                <w:lang w:val="lv-LV"/>
              </w:rPr>
              <w:t xml:space="preserve">CMYK 0/0/0/100; </w:t>
            </w:r>
            <w:r w:rsidRPr="00B40CFF">
              <w:rPr>
                <w:color w:val="auto"/>
                <w:lang w:val="lv-LV"/>
              </w:rPr>
              <w:t xml:space="preserve"> </w:t>
            </w:r>
          </w:p>
          <w:p w:rsidR="00B40CFF" w:rsidRPr="00B40CFF" w:rsidRDefault="00B40CFF" w:rsidP="00B40CFF">
            <w:pPr>
              <w:pStyle w:val="Default"/>
              <w:ind w:left="693"/>
              <w:rPr>
                <w:i/>
                <w:iCs/>
                <w:color w:val="auto"/>
                <w:lang w:val="lv-LV"/>
              </w:rPr>
            </w:pPr>
            <w:r w:rsidRPr="00B40CFF">
              <w:rPr>
                <w:color w:val="auto"/>
                <w:lang w:val="lv-LV"/>
              </w:rPr>
              <w:t xml:space="preserve">sarkanā krāsa – </w:t>
            </w:r>
            <w:r w:rsidRPr="00B40CFF">
              <w:rPr>
                <w:i/>
                <w:iCs/>
                <w:color w:val="auto"/>
                <w:lang w:val="lv-LV"/>
              </w:rPr>
              <w:t>PANTONE 186C</w:t>
            </w:r>
            <w:r w:rsidRPr="00B40CFF">
              <w:rPr>
                <w:color w:val="auto"/>
                <w:lang w:val="lv-LV"/>
              </w:rPr>
              <w:t xml:space="preserve"> vai </w:t>
            </w:r>
            <w:r w:rsidRPr="00B40CFF">
              <w:rPr>
                <w:i/>
                <w:iCs/>
                <w:color w:val="auto"/>
                <w:lang w:val="lv-LV"/>
              </w:rPr>
              <w:t>CMYK 0/100/81/4;</w:t>
            </w:r>
          </w:p>
          <w:p w:rsidR="00B40CFF" w:rsidRPr="00B40CFF" w:rsidRDefault="00B40CFF" w:rsidP="00B40CFF">
            <w:pPr>
              <w:pStyle w:val="Default"/>
              <w:ind w:left="693"/>
              <w:rPr>
                <w:i/>
                <w:color w:val="auto"/>
                <w:lang w:val="lv-LV"/>
              </w:rPr>
            </w:pPr>
            <w:r w:rsidRPr="00B40CFF">
              <w:rPr>
                <w:color w:val="auto"/>
                <w:lang w:val="lv-LV"/>
              </w:rPr>
              <w:t xml:space="preserve">sudraba krāsa – </w:t>
            </w:r>
            <w:r w:rsidRPr="00B40CFF">
              <w:rPr>
                <w:i/>
                <w:color w:val="auto"/>
                <w:lang w:val="lv-LV"/>
              </w:rPr>
              <w:t>PANTONE 877C vai CMYK 0/0/0/27;</w:t>
            </w:r>
          </w:p>
          <w:p w:rsidR="00B40CFF" w:rsidRPr="00B40CFF" w:rsidRDefault="00B40CFF" w:rsidP="00B40CFF">
            <w:pPr>
              <w:pStyle w:val="Default"/>
              <w:ind w:left="693"/>
              <w:rPr>
                <w:i/>
                <w:color w:val="auto"/>
                <w:lang w:val="lv-LV"/>
              </w:rPr>
            </w:pPr>
            <w:r w:rsidRPr="00B40CFF">
              <w:rPr>
                <w:color w:val="auto"/>
                <w:lang w:val="lv-LV"/>
              </w:rPr>
              <w:t xml:space="preserve">zaļā krāsa – </w:t>
            </w:r>
            <w:r w:rsidRPr="00B40CFF">
              <w:rPr>
                <w:i/>
                <w:color w:val="auto"/>
                <w:lang w:val="lv-LV"/>
              </w:rPr>
              <w:t>PANTONE 341C vai CMYK 100/0/67/29;</w:t>
            </w:r>
          </w:p>
          <w:p w:rsidR="00B40CFF" w:rsidRPr="00B40CFF" w:rsidRDefault="00B40CFF" w:rsidP="00B40CFF">
            <w:pPr>
              <w:pStyle w:val="Default"/>
              <w:ind w:left="693"/>
              <w:rPr>
                <w:i/>
                <w:color w:val="auto"/>
                <w:lang w:val="lv-LV"/>
              </w:rPr>
            </w:pPr>
            <w:r w:rsidRPr="00B40CFF">
              <w:rPr>
                <w:color w:val="auto"/>
                <w:lang w:val="lv-LV"/>
              </w:rPr>
              <w:t xml:space="preserve">zelta krāsa – </w:t>
            </w:r>
            <w:r w:rsidRPr="00B40CFF">
              <w:rPr>
                <w:i/>
                <w:color w:val="auto"/>
                <w:lang w:val="lv-LV"/>
              </w:rPr>
              <w:t>PANTONE 873C vai CMYK 0/32/100/9;</w:t>
            </w:r>
          </w:p>
          <w:p w:rsidR="00B40CFF" w:rsidRPr="00B40CFF" w:rsidRDefault="00B40CFF" w:rsidP="00B40CFF">
            <w:pPr>
              <w:pStyle w:val="Default"/>
              <w:ind w:left="693"/>
              <w:rPr>
                <w:i/>
                <w:color w:val="auto"/>
                <w:lang w:val="lv-LV"/>
              </w:rPr>
            </w:pPr>
            <w:r w:rsidRPr="00B40CFF">
              <w:rPr>
                <w:color w:val="auto"/>
                <w:lang w:val="lv-LV"/>
              </w:rPr>
              <w:t xml:space="preserve">zilā krāsa – </w:t>
            </w:r>
            <w:r w:rsidRPr="00B40CFF">
              <w:rPr>
                <w:i/>
                <w:color w:val="auto"/>
                <w:lang w:val="lv-LV"/>
              </w:rPr>
              <w:t>PANTONE 286C vai CMYK 100/66/0/2.</w:t>
            </w:r>
          </w:p>
          <w:p w:rsidR="00B40CFF" w:rsidRPr="00B40CFF" w:rsidRDefault="00B40CFF" w:rsidP="00B40CFF">
            <w:pPr>
              <w:pStyle w:val="Default"/>
              <w:ind w:left="742"/>
              <w:rPr>
                <w:color w:val="auto"/>
                <w:lang w:val="lv-LV" w:eastAsia="en-US"/>
              </w:rPr>
            </w:pPr>
            <w:r w:rsidRPr="00B40CFF">
              <w:rPr>
                <w:lang w:val="lv-LV"/>
              </w:rPr>
              <w:t>oranžā krāsa –</w:t>
            </w:r>
            <w:r w:rsidR="00191F36" w:rsidRPr="00B40CFF">
              <w:rPr>
                <w:lang w:val="lv-LV"/>
              </w:rPr>
              <w:t xml:space="preserve"> </w:t>
            </w:r>
            <w:r w:rsidRPr="00B40CFF">
              <w:rPr>
                <w:i/>
                <w:iCs/>
                <w:color w:val="auto"/>
                <w:lang w:val="lv-LV"/>
              </w:rPr>
              <w:t xml:space="preserve">PANTONE </w:t>
            </w:r>
            <w:r w:rsidRPr="00B40CFF">
              <w:rPr>
                <w:rFonts w:eastAsiaTheme="minorHAnsi"/>
                <w:lang w:val="lv-LV" w:eastAsia="en-US"/>
              </w:rPr>
              <w:t xml:space="preserve">152C vai </w:t>
            </w:r>
            <w:r w:rsidRPr="00B40CFF">
              <w:rPr>
                <w:lang w:val="lv-LV"/>
              </w:rPr>
              <w:t>CMYK=0, 50, 100, 10</w:t>
            </w:r>
          </w:p>
          <w:p w:rsidR="00B40CFF" w:rsidRPr="00B40CFF" w:rsidRDefault="00B40CFF" w:rsidP="00B40CFF">
            <w:pPr>
              <w:pStyle w:val="Default"/>
              <w:rPr>
                <w:color w:val="auto"/>
                <w:lang w:val="lv-LV"/>
              </w:rPr>
            </w:pPr>
            <w:r w:rsidRPr="00B40CFF">
              <w:rPr>
                <w:color w:val="auto"/>
                <w:lang w:val="lv-LV"/>
              </w:rPr>
              <w:t xml:space="preserve">Stiprinājums: </w:t>
            </w:r>
            <w:proofErr w:type="spellStart"/>
            <w:r w:rsidRPr="00B40CFF">
              <w:rPr>
                <w:color w:val="auto"/>
                <w:lang w:val="lv-LV"/>
              </w:rPr>
              <w:t>skavots</w:t>
            </w:r>
            <w:proofErr w:type="spellEnd"/>
          </w:p>
          <w:p w:rsidR="00B40CFF" w:rsidRPr="00B40CFF" w:rsidRDefault="00B40CFF" w:rsidP="00B40CFF">
            <w:pPr>
              <w:pStyle w:val="Punkts"/>
              <w:numPr>
                <w:ilvl w:val="0"/>
                <w:numId w:val="0"/>
              </w:numPr>
              <w:rPr>
                <w:rFonts w:ascii="Times New Roman" w:hAnsi="Times New Roman"/>
                <w:b w:val="0"/>
                <w:sz w:val="24"/>
              </w:rPr>
            </w:pPr>
            <w:proofErr w:type="spellStart"/>
            <w:r w:rsidRPr="00B40CFF">
              <w:rPr>
                <w:rFonts w:ascii="Times New Roman" w:hAnsi="Times New Roman"/>
                <w:b w:val="0"/>
                <w:sz w:val="24"/>
              </w:rPr>
              <w:t>Papildprocesi</w:t>
            </w:r>
            <w:proofErr w:type="spellEnd"/>
            <w:r w:rsidRPr="00B40CFF">
              <w:rPr>
                <w:rFonts w:ascii="Times New Roman" w:hAnsi="Times New Roman"/>
                <w:b w:val="0"/>
                <w:sz w:val="24"/>
              </w:rPr>
              <w:t>: pakošana un piegāde</w:t>
            </w:r>
          </w:p>
        </w:tc>
        <w:tc>
          <w:tcPr>
            <w:tcW w:w="793" w:type="pct"/>
          </w:tcPr>
          <w:p w:rsidR="00B40CFF" w:rsidRPr="00835DAD" w:rsidRDefault="00B40CFF" w:rsidP="003C71E4">
            <w:pPr>
              <w:pStyle w:val="Punkts"/>
              <w:numPr>
                <w:ilvl w:val="0"/>
                <w:numId w:val="0"/>
              </w:numPr>
              <w:jc w:val="center"/>
              <w:rPr>
                <w:rFonts w:ascii="Times New Roman" w:hAnsi="Times New Roman"/>
                <w:b w:val="0"/>
                <w:sz w:val="24"/>
              </w:rPr>
            </w:pPr>
            <w:r w:rsidRPr="00835DAD">
              <w:rPr>
                <w:rFonts w:ascii="Times New Roman" w:hAnsi="Times New Roman"/>
                <w:b w:val="0"/>
                <w:sz w:val="24"/>
              </w:rPr>
              <w:t>Pēc pieprasījuma</w:t>
            </w:r>
          </w:p>
        </w:tc>
      </w:tr>
      <w:tr w:rsidR="00B40CFF" w:rsidRPr="00BF76B6" w:rsidTr="006007C1">
        <w:tc>
          <w:tcPr>
            <w:tcW w:w="228" w:type="pct"/>
            <w:vAlign w:val="center"/>
          </w:tcPr>
          <w:p w:rsidR="00B40CFF" w:rsidRPr="00835DAD" w:rsidRDefault="00B40CFF" w:rsidP="00B40CFF">
            <w:pPr>
              <w:pStyle w:val="Punkts"/>
              <w:numPr>
                <w:ilvl w:val="0"/>
                <w:numId w:val="29"/>
              </w:numPr>
              <w:rPr>
                <w:rFonts w:ascii="Times New Roman" w:hAnsi="Times New Roman"/>
                <w:sz w:val="24"/>
              </w:rPr>
            </w:pPr>
          </w:p>
        </w:tc>
        <w:tc>
          <w:tcPr>
            <w:tcW w:w="1199" w:type="pct"/>
          </w:tcPr>
          <w:p w:rsidR="00B40CFF" w:rsidRPr="00835DAD" w:rsidRDefault="00662DE0" w:rsidP="00B40CFF">
            <w:pPr>
              <w:pStyle w:val="Punkts"/>
              <w:numPr>
                <w:ilvl w:val="0"/>
                <w:numId w:val="0"/>
              </w:numPr>
              <w:rPr>
                <w:rFonts w:ascii="Times New Roman" w:hAnsi="Times New Roman"/>
                <w:sz w:val="24"/>
              </w:rPr>
            </w:pPr>
            <w:r>
              <w:rPr>
                <w:rFonts w:ascii="Times New Roman" w:hAnsi="Times New Roman"/>
                <w:sz w:val="24"/>
              </w:rPr>
              <w:t>Plakāti</w:t>
            </w:r>
          </w:p>
        </w:tc>
        <w:tc>
          <w:tcPr>
            <w:tcW w:w="2780" w:type="pct"/>
          </w:tcPr>
          <w:p w:rsidR="00B40CFF" w:rsidRDefault="005A0FAF" w:rsidP="00B40CFF">
            <w:pPr>
              <w:pStyle w:val="Default"/>
              <w:rPr>
                <w:lang w:val="lv-LV"/>
              </w:rPr>
            </w:pPr>
            <w:r>
              <w:rPr>
                <w:lang w:val="lv-LV"/>
              </w:rPr>
              <w:t>Tirāža</w:t>
            </w:r>
            <w:r w:rsidR="005D5782">
              <w:rPr>
                <w:lang w:val="lv-LV"/>
              </w:rPr>
              <w:t xml:space="preserve"> (vienā reizē)</w:t>
            </w:r>
            <w:r>
              <w:rPr>
                <w:lang w:val="lv-LV"/>
              </w:rPr>
              <w:t>:</w:t>
            </w:r>
            <w:r w:rsidR="00921011">
              <w:rPr>
                <w:lang w:val="lv-LV"/>
              </w:rPr>
              <w:t xml:space="preserve"> </w:t>
            </w:r>
            <w:r w:rsidR="00D436B4">
              <w:rPr>
                <w:lang w:val="lv-LV"/>
              </w:rPr>
              <w:t>10</w:t>
            </w:r>
            <w:r w:rsidR="00921011">
              <w:rPr>
                <w:lang w:val="lv-LV"/>
              </w:rPr>
              <w:t>00 eksemplāri</w:t>
            </w:r>
          </w:p>
          <w:p w:rsidR="005A0FAF" w:rsidRDefault="005A0FAF" w:rsidP="00B40CFF">
            <w:pPr>
              <w:pStyle w:val="Default"/>
              <w:rPr>
                <w:lang w:val="lv-LV"/>
              </w:rPr>
            </w:pPr>
            <w:r>
              <w:rPr>
                <w:lang w:val="lv-LV"/>
              </w:rPr>
              <w:t>Formāts:</w:t>
            </w:r>
            <w:r w:rsidR="00921011">
              <w:rPr>
                <w:lang w:val="lv-LV"/>
              </w:rPr>
              <w:t xml:space="preserve"> </w:t>
            </w:r>
            <w:r w:rsidR="005D5782">
              <w:rPr>
                <w:lang w:val="lv-LV"/>
              </w:rPr>
              <w:t>A1</w:t>
            </w:r>
          </w:p>
          <w:p w:rsidR="005A0FAF" w:rsidRDefault="005A0FAF" w:rsidP="00B40CFF">
            <w:pPr>
              <w:pStyle w:val="Default"/>
              <w:rPr>
                <w:lang w:val="lv-LV"/>
              </w:rPr>
            </w:pPr>
            <w:r>
              <w:rPr>
                <w:lang w:val="lv-LV"/>
              </w:rPr>
              <w:t>Papīrs:</w:t>
            </w:r>
            <w:r w:rsidR="00915E9F">
              <w:rPr>
                <w:lang w:val="lv-LV"/>
              </w:rPr>
              <w:t xml:space="preserve"> 200 g/m (matēts)</w:t>
            </w:r>
          </w:p>
          <w:p w:rsidR="00163C24" w:rsidRPr="00B40CFF" w:rsidRDefault="005A0FAF" w:rsidP="00163C24">
            <w:pPr>
              <w:pStyle w:val="Default"/>
              <w:rPr>
                <w:color w:val="auto"/>
                <w:lang w:val="lv-LV"/>
              </w:rPr>
            </w:pPr>
            <w:r>
              <w:rPr>
                <w:lang w:val="lv-LV"/>
              </w:rPr>
              <w:t>Krāsas:</w:t>
            </w:r>
            <w:r w:rsidR="00915E9F">
              <w:rPr>
                <w:lang w:val="lv-LV"/>
              </w:rPr>
              <w:t xml:space="preserve"> </w:t>
            </w:r>
            <w:proofErr w:type="spellStart"/>
            <w:r w:rsidR="00163C24" w:rsidRPr="00B40CFF">
              <w:rPr>
                <w:color w:val="auto"/>
                <w:lang w:val="lv-LV"/>
              </w:rPr>
              <w:t>pilnkrāsu</w:t>
            </w:r>
            <w:proofErr w:type="spellEnd"/>
            <w:r w:rsidR="00163C24" w:rsidRPr="00B40CFF">
              <w:rPr>
                <w:color w:val="auto"/>
                <w:lang w:val="lv-LV"/>
              </w:rPr>
              <w:t xml:space="preserve"> (abpusēja apdruka)</w:t>
            </w:r>
          </w:p>
          <w:p w:rsidR="00163C24" w:rsidRPr="00B40CFF" w:rsidRDefault="00163C24" w:rsidP="00163C24">
            <w:pPr>
              <w:pStyle w:val="Default"/>
              <w:ind w:left="693"/>
              <w:rPr>
                <w:color w:val="auto"/>
                <w:lang w:val="lv-LV"/>
              </w:rPr>
            </w:pPr>
            <w:r w:rsidRPr="00B40CFF">
              <w:rPr>
                <w:color w:val="auto"/>
                <w:lang w:val="lv-LV"/>
              </w:rPr>
              <w:t xml:space="preserve">melnā krāsa – </w:t>
            </w:r>
            <w:r w:rsidRPr="00B40CFF">
              <w:rPr>
                <w:i/>
                <w:iCs/>
                <w:color w:val="auto"/>
                <w:lang w:val="lv-LV"/>
              </w:rPr>
              <w:t xml:space="preserve">PANTONE </w:t>
            </w:r>
            <w:proofErr w:type="spellStart"/>
            <w:r w:rsidRPr="00B40CFF">
              <w:rPr>
                <w:i/>
                <w:iCs/>
                <w:color w:val="auto"/>
                <w:lang w:val="lv-LV"/>
              </w:rPr>
              <w:t>BlackC</w:t>
            </w:r>
            <w:proofErr w:type="spellEnd"/>
            <w:r w:rsidRPr="00B40CFF">
              <w:rPr>
                <w:color w:val="auto"/>
                <w:lang w:val="lv-LV"/>
              </w:rPr>
              <w:t xml:space="preserve"> vai </w:t>
            </w:r>
            <w:r w:rsidRPr="00B40CFF">
              <w:rPr>
                <w:i/>
                <w:iCs/>
                <w:color w:val="auto"/>
                <w:lang w:val="lv-LV"/>
              </w:rPr>
              <w:t xml:space="preserve">CMYK 0/0/0/100; </w:t>
            </w:r>
          </w:p>
          <w:p w:rsidR="00163C24" w:rsidRPr="00B40CFF" w:rsidRDefault="00163C24" w:rsidP="00163C24">
            <w:pPr>
              <w:pStyle w:val="Default"/>
              <w:ind w:left="693"/>
              <w:rPr>
                <w:i/>
                <w:iCs/>
                <w:color w:val="auto"/>
                <w:lang w:val="lv-LV"/>
              </w:rPr>
            </w:pPr>
            <w:r w:rsidRPr="00B40CFF">
              <w:rPr>
                <w:color w:val="auto"/>
                <w:lang w:val="lv-LV"/>
              </w:rPr>
              <w:t xml:space="preserve">sarkanā krāsa – </w:t>
            </w:r>
            <w:r w:rsidRPr="00B40CFF">
              <w:rPr>
                <w:i/>
                <w:iCs/>
                <w:color w:val="auto"/>
                <w:lang w:val="lv-LV"/>
              </w:rPr>
              <w:t>PANTONE 186C</w:t>
            </w:r>
            <w:r w:rsidRPr="00B40CFF">
              <w:rPr>
                <w:color w:val="auto"/>
                <w:lang w:val="lv-LV"/>
              </w:rPr>
              <w:t xml:space="preserve"> vai </w:t>
            </w:r>
            <w:r w:rsidRPr="00B40CFF">
              <w:rPr>
                <w:i/>
                <w:iCs/>
                <w:color w:val="auto"/>
                <w:lang w:val="lv-LV"/>
              </w:rPr>
              <w:t>CMYK 0/100/81/4;</w:t>
            </w:r>
          </w:p>
          <w:p w:rsidR="00163C24" w:rsidRPr="00B40CFF" w:rsidRDefault="00163C24" w:rsidP="00163C24">
            <w:pPr>
              <w:pStyle w:val="Default"/>
              <w:ind w:left="693"/>
              <w:rPr>
                <w:i/>
                <w:color w:val="auto"/>
                <w:lang w:val="lv-LV"/>
              </w:rPr>
            </w:pPr>
            <w:r w:rsidRPr="00B40CFF">
              <w:rPr>
                <w:color w:val="auto"/>
                <w:lang w:val="lv-LV"/>
              </w:rPr>
              <w:t xml:space="preserve">sudraba krāsa – </w:t>
            </w:r>
            <w:r w:rsidRPr="00B40CFF">
              <w:rPr>
                <w:i/>
                <w:color w:val="auto"/>
                <w:lang w:val="lv-LV"/>
              </w:rPr>
              <w:t>PANTONE 877C vai CMYK 0/0/0/27;</w:t>
            </w:r>
          </w:p>
          <w:p w:rsidR="00163C24" w:rsidRPr="00B40CFF" w:rsidRDefault="00163C24" w:rsidP="00163C24">
            <w:pPr>
              <w:pStyle w:val="Default"/>
              <w:ind w:left="693"/>
              <w:rPr>
                <w:i/>
                <w:color w:val="auto"/>
                <w:lang w:val="lv-LV"/>
              </w:rPr>
            </w:pPr>
            <w:r w:rsidRPr="00B40CFF">
              <w:rPr>
                <w:color w:val="auto"/>
                <w:lang w:val="lv-LV"/>
              </w:rPr>
              <w:lastRenderedPageBreak/>
              <w:t xml:space="preserve">zaļā krāsa – </w:t>
            </w:r>
            <w:r w:rsidRPr="00B40CFF">
              <w:rPr>
                <w:i/>
                <w:color w:val="auto"/>
                <w:lang w:val="lv-LV"/>
              </w:rPr>
              <w:t>PANTONE 341C vai CMYK 100/0/67/29;</w:t>
            </w:r>
          </w:p>
          <w:p w:rsidR="00163C24" w:rsidRPr="00B40CFF" w:rsidRDefault="00163C24" w:rsidP="00163C24">
            <w:pPr>
              <w:pStyle w:val="Default"/>
              <w:ind w:left="693"/>
              <w:rPr>
                <w:i/>
                <w:color w:val="auto"/>
                <w:lang w:val="lv-LV"/>
              </w:rPr>
            </w:pPr>
            <w:r w:rsidRPr="00B40CFF">
              <w:rPr>
                <w:color w:val="auto"/>
                <w:lang w:val="lv-LV"/>
              </w:rPr>
              <w:t xml:space="preserve">zelta krāsa – </w:t>
            </w:r>
            <w:r w:rsidRPr="00B40CFF">
              <w:rPr>
                <w:i/>
                <w:color w:val="auto"/>
                <w:lang w:val="lv-LV"/>
              </w:rPr>
              <w:t>PANTONE 873C vai CMYK 0/32/100/9;</w:t>
            </w:r>
          </w:p>
          <w:p w:rsidR="00BD7B7E" w:rsidRDefault="00163C24" w:rsidP="00BD7B7E">
            <w:pPr>
              <w:pStyle w:val="Default"/>
              <w:ind w:left="693"/>
              <w:rPr>
                <w:i/>
                <w:color w:val="auto"/>
                <w:lang w:val="lv-LV"/>
              </w:rPr>
            </w:pPr>
            <w:r w:rsidRPr="00B40CFF">
              <w:rPr>
                <w:color w:val="auto"/>
                <w:lang w:val="lv-LV"/>
              </w:rPr>
              <w:t xml:space="preserve">zilā krāsa – </w:t>
            </w:r>
            <w:r w:rsidRPr="00B40CFF">
              <w:rPr>
                <w:i/>
                <w:color w:val="auto"/>
                <w:lang w:val="lv-LV"/>
              </w:rPr>
              <w:t>PA</w:t>
            </w:r>
            <w:r w:rsidR="00BD7B7E">
              <w:rPr>
                <w:i/>
                <w:color w:val="auto"/>
                <w:lang w:val="lv-LV"/>
              </w:rPr>
              <w:t>NTONE 286C vai CMYK 100/66/0/2;</w:t>
            </w:r>
          </w:p>
          <w:p w:rsidR="005A0FAF" w:rsidRPr="00BD7B7E" w:rsidRDefault="00163C24" w:rsidP="00BD7B7E">
            <w:pPr>
              <w:pStyle w:val="Default"/>
              <w:ind w:left="693"/>
              <w:rPr>
                <w:i/>
                <w:color w:val="auto"/>
                <w:lang w:val="lv-LV"/>
              </w:rPr>
            </w:pPr>
            <w:r w:rsidRPr="00B40CFF">
              <w:rPr>
                <w:lang w:val="lv-LV"/>
              </w:rPr>
              <w:t>oranžā krāsa –</w:t>
            </w:r>
            <w:r w:rsidR="00191F36" w:rsidRPr="00B40CFF">
              <w:rPr>
                <w:lang w:val="lv-LV"/>
              </w:rPr>
              <w:t xml:space="preserve"> </w:t>
            </w:r>
            <w:r w:rsidRPr="00BD7B7E">
              <w:rPr>
                <w:i/>
                <w:iCs/>
                <w:color w:val="auto"/>
                <w:lang w:val="lv-LV"/>
              </w:rPr>
              <w:t xml:space="preserve">PANTONE </w:t>
            </w:r>
            <w:r w:rsidRPr="00BD7B7E">
              <w:rPr>
                <w:rFonts w:eastAsiaTheme="minorHAnsi"/>
                <w:i/>
                <w:lang w:val="lv-LV" w:eastAsia="en-US"/>
              </w:rPr>
              <w:t xml:space="preserve">152C vai </w:t>
            </w:r>
            <w:r w:rsidRPr="00BD7B7E">
              <w:rPr>
                <w:i/>
                <w:lang w:val="lv-LV"/>
              </w:rPr>
              <w:t>CMYK=0, 50, 100, 10</w:t>
            </w:r>
          </w:p>
          <w:p w:rsidR="005A0FAF" w:rsidRPr="00835DAD" w:rsidRDefault="005A0FAF" w:rsidP="00B40CFF">
            <w:pPr>
              <w:pStyle w:val="Default"/>
              <w:rPr>
                <w:lang w:val="lv-LV"/>
              </w:rPr>
            </w:pPr>
            <w:proofErr w:type="spellStart"/>
            <w:r>
              <w:rPr>
                <w:lang w:val="lv-LV"/>
              </w:rPr>
              <w:t>Papildprocesi</w:t>
            </w:r>
            <w:proofErr w:type="spellEnd"/>
            <w:r>
              <w:rPr>
                <w:lang w:val="lv-LV"/>
              </w:rPr>
              <w:t>:</w:t>
            </w:r>
            <w:r w:rsidR="00BD7B7E">
              <w:rPr>
                <w:lang w:val="lv-LV"/>
              </w:rPr>
              <w:t xml:space="preserve"> maketēšana (tehniskā pielāgošana), </w:t>
            </w:r>
            <w:r w:rsidR="009614C0">
              <w:rPr>
                <w:lang w:val="lv-LV"/>
              </w:rPr>
              <w:t>pakošana un piegāde</w:t>
            </w:r>
          </w:p>
        </w:tc>
        <w:tc>
          <w:tcPr>
            <w:tcW w:w="793" w:type="pct"/>
          </w:tcPr>
          <w:p w:rsidR="00B40CFF" w:rsidRPr="00835DAD" w:rsidRDefault="005A0FAF" w:rsidP="00B40CFF">
            <w:pPr>
              <w:pStyle w:val="Punkts"/>
              <w:numPr>
                <w:ilvl w:val="0"/>
                <w:numId w:val="0"/>
              </w:numPr>
              <w:jc w:val="center"/>
              <w:rPr>
                <w:rFonts w:ascii="Times New Roman" w:hAnsi="Times New Roman"/>
                <w:b w:val="0"/>
                <w:sz w:val="24"/>
              </w:rPr>
            </w:pPr>
            <w:r>
              <w:rPr>
                <w:rFonts w:ascii="Times New Roman" w:hAnsi="Times New Roman"/>
                <w:b w:val="0"/>
                <w:sz w:val="24"/>
              </w:rPr>
              <w:lastRenderedPageBreak/>
              <w:t>Pēc pieprasījuma</w:t>
            </w:r>
          </w:p>
        </w:tc>
      </w:tr>
      <w:tr w:rsidR="00B40CFF" w:rsidRPr="00BF76B6" w:rsidTr="006007C1">
        <w:tc>
          <w:tcPr>
            <w:tcW w:w="228" w:type="pct"/>
            <w:vAlign w:val="center"/>
          </w:tcPr>
          <w:p w:rsidR="00B40CFF" w:rsidRPr="00835DAD" w:rsidRDefault="00B40CFF" w:rsidP="00B40CFF">
            <w:pPr>
              <w:pStyle w:val="Punkts"/>
              <w:numPr>
                <w:ilvl w:val="0"/>
                <w:numId w:val="29"/>
              </w:numPr>
              <w:rPr>
                <w:rFonts w:ascii="Times New Roman" w:hAnsi="Times New Roman"/>
                <w:sz w:val="24"/>
              </w:rPr>
            </w:pPr>
          </w:p>
        </w:tc>
        <w:tc>
          <w:tcPr>
            <w:tcW w:w="1199" w:type="pct"/>
          </w:tcPr>
          <w:p w:rsidR="00B40CFF" w:rsidRPr="00835DAD" w:rsidRDefault="00B40CFF" w:rsidP="00B40CFF">
            <w:pPr>
              <w:pStyle w:val="Punkts"/>
              <w:numPr>
                <w:ilvl w:val="0"/>
                <w:numId w:val="0"/>
              </w:numPr>
              <w:rPr>
                <w:rFonts w:ascii="Times New Roman" w:hAnsi="Times New Roman"/>
                <w:sz w:val="24"/>
              </w:rPr>
            </w:pPr>
            <w:r>
              <w:rPr>
                <w:rFonts w:ascii="Times New Roman" w:hAnsi="Times New Roman"/>
                <w:sz w:val="24"/>
              </w:rPr>
              <w:t>Apdrukātas uzlīmes (ruļļos)</w:t>
            </w:r>
          </w:p>
        </w:tc>
        <w:tc>
          <w:tcPr>
            <w:tcW w:w="2780" w:type="pct"/>
          </w:tcPr>
          <w:p w:rsidR="00B40CFF" w:rsidRDefault="00B40CFF" w:rsidP="00B40CFF">
            <w:pPr>
              <w:pStyle w:val="Punkts"/>
              <w:numPr>
                <w:ilvl w:val="0"/>
                <w:numId w:val="0"/>
              </w:numPr>
              <w:rPr>
                <w:rFonts w:ascii="Times New Roman" w:hAnsi="Times New Roman"/>
                <w:b w:val="0"/>
                <w:sz w:val="24"/>
              </w:rPr>
            </w:pPr>
            <w:r>
              <w:rPr>
                <w:rFonts w:ascii="Times New Roman" w:hAnsi="Times New Roman"/>
                <w:b w:val="0"/>
                <w:sz w:val="24"/>
              </w:rPr>
              <w:t>Tirāža: 8 vienības/ruļļi=4000 uzlīmes</w:t>
            </w:r>
          </w:p>
          <w:p w:rsidR="00B40CFF" w:rsidRPr="00902218" w:rsidRDefault="00B40CFF" w:rsidP="00B40CFF">
            <w:pPr>
              <w:pStyle w:val="Punkts"/>
              <w:numPr>
                <w:ilvl w:val="0"/>
                <w:numId w:val="0"/>
              </w:numPr>
              <w:ind w:left="851" w:hanging="851"/>
              <w:rPr>
                <w:rFonts w:ascii="Times New Roman" w:hAnsi="Times New Roman"/>
                <w:b w:val="0"/>
                <w:sz w:val="24"/>
              </w:rPr>
            </w:pPr>
            <w:r w:rsidRPr="00902218">
              <w:rPr>
                <w:rFonts w:ascii="Times New Roman" w:hAnsi="Times New Roman"/>
                <w:b w:val="0"/>
                <w:sz w:val="24"/>
              </w:rPr>
              <w:t xml:space="preserve">Materiāls: pašlīmējoša balta </w:t>
            </w:r>
            <w:proofErr w:type="spellStart"/>
            <w:r w:rsidRPr="00902218">
              <w:rPr>
                <w:rFonts w:ascii="Times New Roman" w:hAnsi="Times New Roman"/>
                <w:b w:val="0"/>
                <w:sz w:val="24"/>
              </w:rPr>
              <w:t>līmplēve</w:t>
            </w:r>
            <w:proofErr w:type="spellEnd"/>
          </w:p>
          <w:p w:rsidR="00B40CFF" w:rsidRPr="00902218" w:rsidRDefault="00B40CFF" w:rsidP="00B40CFF">
            <w:pPr>
              <w:pStyle w:val="Punkts"/>
              <w:numPr>
                <w:ilvl w:val="0"/>
                <w:numId w:val="0"/>
              </w:numPr>
              <w:ind w:left="851" w:hanging="851"/>
              <w:rPr>
                <w:rFonts w:ascii="Times New Roman" w:hAnsi="Times New Roman"/>
                <w:b w:val="0"/>
                <w:sz w:val="24"/>
              </w:rPr>
            </w:pPr>
            <w:r w:rsidRPr="00902218">
              <w:rPr>
                <w:rFonts w:ascii="Times New Roman" w:hAnsi="Times New Roman"/>
                <w:b w:val="0"/>
                <w:sz w:val="24"/>
              </w:rPr>
              <w:t xml:space="preserve">Formāts:  40x30 mm (ar noapaļotiem stūriem)                 </w:t>
            </w:r>
          </w:p>
          <w:p w:rsidR="00B40CFF" w:rsidRPr="00902218" w:rsidRDefault="00B40CFF" w:rsidP="00B40CFF">
            <w:pPr>
              <w:pStyle w:val="Punkts"/>
              <w:numPr>
                <w:ilvl w:val="0"/>
                <w:numId w:val="0"/>
              </w:numPr>
              <w:ind w:left="851" w:hanging="851"/>
              <w:rPr>
                <w:rFonts w:ascii="Times New Roman" w:hAnsi="Times New Roman"/>
                <w:b w:val="0"/>
                <w:sz w:val="24"/>
              </w:rPr>
            </w:pPr>
            <w:r w:rsidRPr="00902218">
              <w:rPr>
                <w:rFonts w:ascii="Times New Roman" w:hAnsi="Times New Roman"/>
                <w:b w:val="0"/>
                <w:sz w:val="24"/>
              </w:rPr>
              <w:t xml:space="preserve">Druka : 2 krāsās, druka ar </w:t>
            </w:r>
            <w:proofErr w:type="spellStart"/>
            <w:r w:rsidRPr="00902218">
              <w:rPr>
                <w:rFonts w:ascii="Times New Roman" w:hAnsi="Times New Roman"/>
                <w:b w:val="0"/>
                <w:sz w:val="24"/>
              </w:rPr>
              <w:t>karstspiedes</w:t>
            </w:r>
            <w:proofErr w:type="spellEnd"/>
            <w:r w:rsidRPr="00902218">
              <w:rPr>
                <w:rFonts w:ascii="Times New Roman" w:hAnsi="Times New Roman"/>
                <w:b w:val="0"/>
                <w:sz w:val="24"/>
              </w:rPr>
              <w:t xml:space="preserve"> folijām  - izmantojot klišejas</w:t>
            </w:r>
          </w:p>
          <w:p w:rsidR="00B40CFF" w:rsidRPr="00902218" w:rsidRDefault="00B40CFF" w:rsidP="00B40CFF">
            <w:pPr>
              <w:pStyle w:val="Punkts"/>
              <w:numPr>
                <w:ilvl w:val="0"/>
                <w:numId w:val="0"/>
              </w:numPr>
              <w:ind w:left="851" w:hanging="851"/>
              <w:rPr>
                <w:rFonts w:ascii="Times New Roman" w:hAnsi="Times New Roman"/>
                <w:b w:val="0"/>
                <w:sz w:val="24"/>
              </w:rPr>
            </w:pPr>
            <w:r w:rsidRPr="00902218">
              <w:rPr>
                <w:rFonts w:ascii="Times New Roman" w:hAnsi="Times New Roman"/>
                <w:b w:val="0"/>
                <w:sz w:val="24"/>
              </w:rPr>
              <w:t xml:space="preserve">Pakošana pa 500 gab. rullī </w:t>
            </w:r>
          </w:p>
          <w:p w:rsidR="00B40CFF" w:rsidRPr="00732471" w:rsidRDefault="00B40CFF" w:rsidP="00BD7B7E">
            <w:pPr>
              <w:pStyle w:val="Punkts"/>
              <w:numPr>
                <w:ilvl w:val="0"/>
                <w:numId w:val="0"/>
              </w:numPr>
            </w:pPr>
            <w:proofErr w:type="spellStart"/>
            <w:r w:rsidRPr="00902218">
              <w:rPr>
                <w:rFonts w:ascii="Times New Roman" w:hAnsi="Times New Roman"/>
                <w:b w:val="0"/>
                <w:sz w:val="24"/>
              </w:rPr>
              <w:t>Papildprocesi</w:t>
            </w:r>
            <w:proofErr w:type="spellEnd"/>
            <w:r w:rsidRPr="00902218">
              <w:rPr>
                <w:rFonts w:ascii="Times New Roman" w:hAnsi="Times New Roman"/>
                <w:b w:val="0"/>
                <w:sz w:val="24"/>
              </w:rPr>
              <w:t xml:space="preserve">: </w:t>
            </w:r>
            <w:r w:rsidR="00BD7B7E">
              <w:rPr>
                <w:rFonts w:ascii="Times New Roman" w:hAnsi="Times New Roman"/>
                <w:b w:val="0"/>
                <w:sz w:val="24"/>
              </w:rPr>
              <w:t>m</w:t>
            </w:r>
            <w:r w:rsidRPr="00902218">
              <w:rPr>
                <w:rFonts w:ascii="Times New Roman" w:hAnsi="Times New Roman"/>
                <w:b w:val="0"/>
                <w:sz w:val="24"/>
              </w:rPr>
              <w:t xml:space="preserve">aketēšana, pakošana un piegāde </w:t>
            </w:r>
          </w:p>
        </w:tc>
        <w:tc>
          <w:tcPr>
            <w:tcW w:w="793" w:type="pct"/>
            <w:vMerge w:val="restart"/>
          </w:tcPr>
          <w:p w:rsidR="00B40CFF" w:rsidRPr="00835DAD" w:rsidRDefault="00B40CFF" w:rsidP="00B40CFF">
            <w:pPr>
              <w:pStyle w:val="Punkts"/>
              <w:ind w:left="0"/>
              <w:jc w:val="center"/>
              <w:rPr>
                <w:rFonts w:ascii="Times New Roman" w:hAnsi="Times New Roman"/>
                <w:b w:val="0"/>
                <w:sz w:val="24"/>
              </w:rPr>
            </w:pPr>
            <w:r w:rsidRPr="00BF76B6">
              <w:rPr>
                <w:rFonts w:ascii="Times New Roman" w:hAnsi="Times New Roman"/>
                <w:b w:val="0"/>
                <w:sz w:val="24"/>
              </w:rPr>
              <w:t>Darbi veicami pilnā apjomā vai pa daļām visa līguma darbības laikā un atbilstoši Pasūtītāja vajadzībām. Pasūtījuma izpilde - 2 nedēļu laikā pēc Pasūtītāja pieprasījuma saņemšanas</w:t>
            </w:r>
          </w:p>
        </w:tc>
      </w:tr>
      <w:tr w:rsidR="00B40CFF" w:rsidRPr="00BF76B6" w:rsidTr="006007C1">
        <w:trPr>
          <w:trHeight w:val="240"/>
        </w:trPr>
        <w:tc>
          <w:tcPr>
            <w:tcW w:w="228" w:type="pct"/>
            <w:vMerge w:val="restart"/>
            <w:vAlign w:val="center"/>
          </w:tcPr>
          <w:p w:rsidR="00B40CFF" w:rsidRPr="00BF76B6" w:rsidRDefault="00B40CFF" w:rsidP="00B40CFF">
            <w:pPr>
              <w:pStyle w:val="Punkts"/>
              <w:numPr>
                <w:ilvl w:val="0"/>
                <w:numId w:val="29"/>
              </w:numPr>
              <w:rPr>
                <w:rFonts w:ascii="Times New Roman" w:hAnsi="Times New Roman"/>
                <w:sz w:val="24"/>
              </w:rPr>
            </w:pPr>
          </w:p>
        </w:tc>
        <w:tc>
          <w:tcPr>
            <w:tcW w:w="1199" w:type="pct"/>
          </w:tcPr>
          <w:p w:rsidR="00B40CFF" w:rsidRPr="00E56A2F" w:rsidRDefault="00B40CFF" w:rsidP="00B40CFF">
            <w:pPr>
              <w:pStyle w:val="Punkts"/>
              <w:numPr>
                <w:ilvl w:val="0"/>
                <w:numId w:val="0"/>
              </w:numPr>
              <w:spacing w:before="120" w:after="120"/>
              <w:jc w:val="center"/>
              <w:rPr>
                <w:rFonts w:ascii="Times New Roman" w:hAnsi="Times New Roman"/>
                <w:sz w:val="24"/>
              </w:rPr>
            </w:pPr>
            <w:r>
              <w:rPr>
                <w:rFonts w:ascii="Times New Roman" w:hAnsi="Times New Roman"/>
                <w:sz w:val="24"/>
              </w:rPr>
              <w:t>ZVA vizītkartes un veidlapas</w:t>
            </w:r>
          </w:p>
        </w:tc>
        <w:tc>
          <w:tcPr>
            <w:tcW w:w="2780" w:type="pct"/>
          </w:tcPr>
          <w:p w:rsidR="00B40CFF" w:rsidRPr="00BF76B6" w:rsidRDefault="00B40CFF" w:rsidP="00B40CFF"/>
        </w:tc>
        <w:tc>
          <w:tcPr>
            <w:tcW w:w="793" w:type="pct"/>
            <w:vMerge/>
          </w:tcPr>
          <w:p w:rsidR="00B40CFF" w:rsidRPr="00BF76B6" w:rsidRDefault="00B40CFF" w:rsidP="00B40CFF">
            <w:pPr>
              <w:pStyle w:val="Punkts"/>
              <w:numPr>
                <w:ilvl w:val="0"/>
                <w:numId w:val="0"/>
              </w:numPr>
              <w:jc w:val="center"/>
              <w:rPr>
                <w:rFonts w:ascii="Times New Roman" w:hAnsi="Times New Roman"/>
                <w:b w:val="0"/>
                <w:sz w:val="24"/>
              </w:rPr>
            </w:pPr>
          </w:p>
        </w:tc>
      </w:tr>
      <w:tr w:rsidR="00B40CFF" w:rsidRPr="00BF76B6" w:rsidTr="006007C1">
        <w:tc>
          <w:tcPr>
            <w:tcW w:w="228" w:type="pct"/>
            <w:vMerge/>
            <w:vAlign w:val="center"/>
          </w:tcPr>
          <w:p w:rsidR="00B40CFF" w:rsidRPr="00BF76B6" w:rsidRDefault="00B40CFF" w:rsidP="00B40CFF">
            <w:pPr>
              <w:pStyle w:val="Punkts"/>
              <w:numPr>
                <w:ilvl w:val="0"/>
                <w:numId w:val="29"/>
              </w:numPr>
              <w:rPr>
                <w:rFonts w:ascii="Times New Roman" w:hAnsi="Times New Roman"/>
                <w:sz w:val="24"/>
              </w:rPr>
            </w:pPr>
          </w:p>
        </w:tc>
        <w:tc>
          <w:tcPr>
            <w:tcW w:w="1199" w:type="pct"/>
          </w:tcPr>
          <w:p w:rsidR="00B40CFF" w:rsidRPr="00E56A2F" w:rsidRDefault="00B40CFF" w:rsidP="00B40CFF">
            <w:pPr>
              <w:pStyle w:val="ListParagraph"/>
              <w:numPr>
                <w:ilvl w:val="1"/>
                <w:numId w:val="29"/>
              </w:numPr>
              <w:snapToGrid w:val="0"/>
              <w:rPr>
                <w:b/>
              </w:rPr>
            </w:pPr>
            <w:r w:rsidRPr="00E56A2F">
              <w:rPr>
                <w:b/>
              </w:rPr>
              <w:t>ZVA veidlapas latviešu valodā</w:t>
            </w:r>
          </w:p>
        </w:tc>
        <w:tc>
          <w:tcPr>
            <w:tcW w:w="2780" w:type="pct"/>
          </w:tcPr>
          <w:p w:rsidR="00B40CFF" w:rsidRPr="00BF76B6" w:rsidRDefault="00B40CFF" w:rsidP="00B40CFF">
            <w:pPr>
              <w:snapToGrid w:val="0"/>
            </w:pPr>
            <w:r w:rsidRPr="00BF76B6">
              <w:t xml:space="preserve">Tirāža: </w:t>
            </w:r>
            <w:r>
              <w:t>15</w:t>
            </w:r>
            <w:r w:rsidRPr="00BF76B6">
              <w:t xml:space="preserve"> 000 gab. </w:t>
            </w:r>
          </w:p>
          <w:p w:rsidR="00B40CFF" w:rsidRPr="00BF76B6" w:rsidRDefault="00B40CFF" w:rsidP="00B40CFF">
            <w:pPr>
              <w:snapToGrid w:val="0"/>
            </w:pPr>
            <w:r w:rsidRPr="00BF76B6">
              <w:t xml:space="preserve">Formāts: A4 </w:t>
            </w:r>
          </w:p>
          <w:p w:rsidR="00B40CFF" w:rsidRPr="00BF76B6" w:rsidRDefault="00B40CFF" w:rsidP="00B40CFF">
            <w:pPr>
              <w:snapToGrid w:val="0"/>
            </w:pPr>
            <w:r w:rsidRPr="00BF76B6">
              <w:t xml:space="preserve">Papīrs: 100 </w:t>
            </w:r>
            <w:r w:rsidRPr="00BF76B6">
              <w:rPr>
                <w:rFonts w:eastAsia="Calibri"/>
                <w:color w:val="000000"/>
              </w:rPr>
              <w:t>g/m</w:t>
            </w:r>
            <w:r w:rsidRPr="00BF76B6">
              <w:rPr>
                <w:rFonts w:eastAsia="Calibri"/>
                <w:color w:val="000000"/>
                <w:vertAlign w:val="superscript"/>
              </w:rPr>
              <w:t>2</w:t>
            </w:r>
            <w:r w:rsidRPr="00BF76B6">
              <w:rPr>
                <w:rFonts w:eastAsia="Calibri"/>
                <w:color w:val="000000"/>
              </w:rPr>
              <w:t xml:space="preserve"> </w:t>
            </w:r>
            <w:r w:rsidRPr="00BF76B6">
              <w:t xml:space="preserve">, </w:t>
            </w:r>
            <w:proofErr w:type="spellStart"/>
            <w:r w:rsidRPr="00BF76B6">
              <w:t>Amber</w:t>
            </w:r>
            <w:proofErr w:type="spellEnd"/>
            <w:r w:rsidRPr="00BF76B6">
              <w:t xml:space="preserve"> </w:t>
            </w:r>
            <w:proofErr w:type="spellStart"/>
            <w:r w:rsidRPr="00BF76B6">
              <w:t>Preprint</w:t>
            </w:r>
            <w:proofErr w:type="spellEnd"/>
            <w:r w:rsidRPr="00BF76B6">
              <w:t xml:space="preserve"> (baltums 167) vai ekvivalents.</w:t>
            </w:r>
          </w:p>
          <w:p w:rsidR="00B40CFF" w:rsidRPr="00BF76B6" w:rsidRDefault="00B40CFF" w:rsidP="00B40CFF">
            <w:pPr>
              <w:pStyle w:val="Default"/>
              <w:rPr>
                <w:lang w:val="lv-LV"/>
              </w:rPr>
            </w:pPr>
            <w:r w:rsidRPr="00BF76B6">
              <w:rPr>
                <w:lang w:val="lv-LV"/>
              </w:rPr>
              <w:t>Krāsas (</w:t>
            </w:r>
            <w:proofErr w:type="spellStart"/>
            <w:r w:rsidRPr="00BF76B6">
              <w:rPr>
                <w:lang w:val="lv-LV"/>
              </w:rPr>
              <w:t>pilnkrāsu</w:t>
            </w:r>
            <w:proofErr w:type="spellEnd"/>
            <w:r w:rsidRPr="00BF76B6">
              <w:rPr>
                <w:lang w:val="lv-LV"/>
              </w:rPr>
              <w:t xml:space="preserve"> druka):</w:t>
            </w:r>
          </w:p>
          <w:p w:rsidR="00B40CFF" w:rsidRPr="00BF76B6" w:rsidRDefault="00B40CFF" w:rsidP="00B40CFF">
            <w:pPr>
              <w:pStyle w:val="Default"/>
              <w:numPr>
                <w:ilvl w:val="0"/>
                <w:numId w:val="38"/>
              </w:numPr>
              <w:ind w:left="976" w:hanging="283"/>
              <w:rPr>
                <w:color w:val="auto"/>
                <w:lang w:val="lv-LV"/>
              </w:rPr>
            </w:pPr>
            <w:r w:rsidRPr="00BF76B6">
              <w:rPr>
                <w:color w:val="auto"/>
                <w:lang w:val="lv-LV"/>
              </w:rPr>
              <w:t xml:space="preserve">tekstam: </w:t>
            </w:r>
          </w:p>
          <w:p w:rsidR="00B40CFF" w:rsidRPr="00BF76B6" w:rsidRDefault="00B40CFF" w:rsidP="00B40CFF">
            <w:pPr>
              <w:pStyle w:val="Default"/>
              <w:ind w:left="693"/>
              <w:rPr>
                <w:color w:val="auto"/>
                <w:lang w:val="lv-LV"/>
              </w:rPr>
            </w:pPr>
            <w:r w:rsidRPr="00BF76B6">
              <w:rPr>
                <w:color w:val="auto"/>
                <w:lang w:val="lv-LV"/>
              </w:rPr>
              <w:t xml:space="preserve">melnā krāsa – </w:t>
            </w:r>
            <w:r w:rsidRPr="00BF76B6">
              <w:rPr>
                <w:i/>
                <w:color w:val="auto"/>
                <w:lang w:val="lv-LV"/>
              </w:rPr>
              <w:t xml:space="preserve">PANTONE </w:t>
            </w:r>
            <w:proofErr w:type="spellStart"/>
            <w:r w:rsidRPr="00BF76B6">
              <w:rPr>
                <w:i/>
                <w:color w:val="auto"/>
                <w:lang w:val="lv-LV"/>
              </w:rPr>
              <w:t>BlackC</w:t>
            </w:r>
            <w:proofErr w:type="spellEnd"/>
            <w:r w:rsidRPr="00BF76B6">
              <w:rPr>
                <w:i/>
                <w:color w:val="auto"/>
                <w:lang w:val="lv-LV"/>
              </w:rPr>
              <w:t xml:space="preserve"> vai CMYK 0/0/0/100</w:t>
            </w:r>
            <w:r w:rsidRPr="00BF76B6">
              <w:rPr>
                <w:color w:val="auto"/>
                <w:lang w:val="lv-LV"/>
              </w:rPr>
              <w:t>;</w:t>
            </w:r>
          </w:p>
          <w:p w:rsidR="00B40CFF" w:rsidRPr="00BF76B6" w:rsidRDefault="00B40CFF" w:rsidP="00B40CFF">
            <w:pPr>
              <w:pStyle w:val="Default"/>
              <w:numPr>
                <w:ilvl w:val="0"/>
                <w:numId w:val="38"/>
              </w:numPr>
              <w:ind w:left="976" w:hanging="283"/>
              <w:rPr>
                <w:rFonts w:eastAsiaTheme="minorHAnsi"/>
                <w:color w:val="auto"/>
                <w:lang w:val="lv-LV" w:eastAsia="en-US"/>
              </w:rPr>
            </w:pPr>
            <w:r w:rsidRPr="00BF76B6">
              <w:rPr>
                <w:color w:val="auto"/>
                <w:lang w:val="lv-LV"/>
              </w:rPr>
              <w:t>ģerbonim</w:t>
            </w:r>
            <w:r w:rsidRPr="00BF76B6">
              <w:rPr>
                <w:rFonts w:eastAsiaTheme="minorHAnsi"/>
                <w:color w:val="auto"/>
                <w:lang w:val="lv-LV" w:eastAsia="en-US"/>
              </w:rPr>
              <w:t xml:space="preserve">*: </w:t>
            </w:r>
          </w:p>
          <w:p w:rsidR="00B40CFF" w:rsidRPr="00BF76B6" w:rsidRDefault="00B40CFF" w:rsidP="00B40CFF">
            <w:pPr>
              <w:pStyle w:val="Default"/>
              <w:ind w:left="693"/>
              <w:rPr>
                <w:color w:val="auto"/>
                <w:lang w:val="lv-LV"/>
              </w:rPr>
            </w:pPr>
            <w:r w:rsidRPr="00BF76B6">
              <w:rPr>
                <w:color w:val="auto"/>
                <w:lang w:val="lv-LV"/>
              </w:rPr>
              <w:t xml:space="preserve">melnā krāsa – </w:t>
            </w:r>
            <w:r w:rsidRPr="00BF76B6">
              <w:rPr>
                <w:i/>
                <w:iCs/>
                <w:color w:val="auto"/>
                <w:lang w:val="lv-LV"/>
              </w:rPr>
              <w:t xml:space="preserve">PANTONE </w:t>
            </w:r>
            <w:proofErr w:type="spellStart"/>
            <w:r w:rsidRPr="00BF76B6">
              <w:rPr>
                <w:i/>
                <w:iCs/>
                <w:color w:val="auto"/>
                <w:lang w:val="lv-LV"/>
              </w:rPr>
              <w:t>BlackC</w:t>
            </w:r>
            <w:proofErr w:type="spellEnd"/>
            <w:r w:rsidRPr="00BF76B6">
              <w:rPr>
                <w:color w:val="auto"/>
                <w:lang w:val="lv-LV"/>
              </w:rPr>
              <w:t xml:space="preserve"> vai </w:t>
            </w:r>
            <w:r w:rsidRPr="00BF76B6">
              <w:rPr>
                <w:i/>
                <w:iCs/>
                <w:color w:val="auto"/>
                <w:lang w:val="lv-LV"/>
              </w:rPr>
              <w:t xml:space="preserve">CMYK 0/0/0/100; </w:t>
            </w:r>
            <w:r w:rsidRPr="00BF76B6">
              <w:rPr>
                <w:color w:val="auto"/>
                <w:lang w:val="lv-LV"/>
              </w:rPr>
              <w:t xml:space="preserve"> </w:t>
            </w:r>
          </w:p>
          <w:p w:rsidR="00B40CFF" w:rsidRPr="00BF76B6" w:rsidRDefault="00B40CFF" w:rsidP="00B40CFF">
            <w:pPr>
              <w:pStyle w:val="Default"/>
              <w:ind w:left="693"/>
              <w:rPr>
                <w:i/>
                <w:iCs/>
                <w:color w:val="auto"/>
                <w:lang w:val="lv-LV"/>
              </w:rPr>
            </w:pPr>
            <w:r w:rsidRPr="00BF76B6">
              <w:rPr>
                <w:color w:val="auto"/>
                <w:lang w:val="lv-LV"/>
              </w:rPr>
              <w:t xml:space="preserve">sarkanā krāsa – </w:t>
            </w:r>
            <w:r w:rsidRPr="00BF76B6">
              <w:rPr>
                <w:i/>
                <w:iCs/>
                <w:color w:val="auto"/>
                <w:lang w:val="lv-LV"/>
              </w:rPr>
              <w:t>PANTONE 186C</w:t>
            </w:r>
            <w:r w:rsidRPr="00BF76B6">
              <w:rPr>
                <w:color w:val="auto"/>
                <w:lang w:val="lv-LV"/>
              </w:rPr>
              <w:t xml:space="preserve"> vai </w:t>
            </w:r>
            <w:r w:rsidRPr="00BF76B6">
              <w:rPr>
                <w:i/>
                <w:iCs/>
                <w:color w:val="auto"/>
                <w:lang w:val="lv-LV"/>
              </w:rPr>
              <w:t>CMYK 0/100/81/4;</w:t>
            </w:r>
          </w:p>
          <w:p w:rsidR="00B40CFF" w:rsidRPr="00BF76B6" w:rsidRDefault="00B40CFF" w:rsidP="00B40CFF">
            <w:pPr>
              <w:pStyle w:val="Default"/>
              <w:ind w:left="693"/>
              <w:rPr>
                <w:i/>
                <w:color w:val="auto"/>
                <w:lang w:val="lv-LV"/>
              </w:rPr>
            </w:pPr>
            <w:r w:rsidRPr="00BF76B6">
              <w:rPr>
                <w:color w:val="auto"/>
                <w:lang w:val="lv-LV"/>
              </w:rPr>
              <w:t xml:space="preserve">sudraba krāsa – </w:t>
            </w:r>
            <w:r w:rsidRPr="00BF76B6">
              <w:rPr>
                <w:i/>
                <w:color w:val="auto"/>
                <w:lang w:val="lv-LV"/>
              </w:rPr>
              <w:t>PANTONE 877C vai CMYK 0/0/0/27;</w:t>
            </w:r>
          </w:p>
          <w:p w:rsidR="00B40CFF" w:rsidRPr="00BF76B6" w:rsidRDefault="00B40CFF" w:rsidP="00B40CFF">
            <w:pPr>
              <w:pStyle w:val="Default"/>
              <w:ind w:left="693"/>
              <w:rPr>
                <w:i/>
                <w:color w:val="auto"/>
                <w:lang w:val="lv-LV"/>
              </w:rPr>
            </w:pPr>
            <w:r w:rsidRPr="00BF76B6">
              <w:rPr>
                <w:color w:val="auto"/>
                <w:lang w:val="lv-LV"/>
              </w:rPr>
              <w:t xml:space="preserve">zaļā krāsa – </w:t>
            </w:r>
            <w:r w:rsidRPr="00BF76B6">
              <w:rPr>
                <w:i/>
                <w:color w:val="auto"/>
                <w:lang w:val="lv-LV"/>
              </w:rPr>
              <w:t>PANTONE 341C vai CMYK 100/0/67/29;</w:t>
            </w:r>
          </w:p>
          <w:p w:rsidR="00B40CFF" w:rsidRPr="00BF76B6" w:rsidRDefault="00B40CFF" w:rsidP="00B40CFF">
            <w:pPr>
              <w:pStyle w:val="Default"/>
              <w:ind w:left="693"/>
              <w:rPr>
                <w:i/>
                <w:color w:val="auto"/>
                <w:lang w:val="lv-LV"/>
              </w:rPr>
            </w:pPr>
            <w:r w:rsidRPr="00BF76B6">
              <w:rPr>
                <w:color w:val="auto"/>
                <w:lang w:val="lv-LV"/>
              </w:rPr>
              <w:t xml:space="preserve">zelta krāsa – </w:t>
            </w:r>
            <w:r w:rsidRPr="00BF76B6">
              <w:rPr>
                <w:i/>
                <w:color w:val="auto"/>
                <w:lang w:val="lv-LV"/>
              </w:rPr>
              <w:t>PANTONE 873C vai CMYK 0/32/100/9;</w:t>
            </w:r>
          </w:p>
          <w:p w:rsidR="00B40CFF" w:rsidRPr="00BF76B6" w:rsidRDefault="00B40CFF" w:rsidP="00B40CFF">
            <w:pPr>
              <w:pStyle w:val="Default"/>
              <w:ind w:left="693"/>
              <w:rPr>
                <w:i/>
                <w:color w:val="auto"/>
                <w:lang w:val="lv-LV"/>
              </w:rPr>
            </w:pPr>
            <w:r w:rsidRPr="00BF76B6">
              <w:rPr>
                <w:color w:val="auto"/>
                <w:lang w:val="lv-LV"/>
              </w:rPr>
              <w:t xml:space="preserve">zilā krāsa – </w:t>
            </w:r>
            <w:r w:rsidRPr="00BF76B6">
              <w:rPr>
                <w:i/>
                <w:color w:val="auto"/>
                <w:lang w:val="lv-LV"/>
              </w:rPr>
              <w:t>PANTONE 286C vai CMYK 100/66/0/2.</w:t>
            </w:r>
          </w:p>
          <w:p w:rsidR="00B40CFF" w:rsidRPr="00BF76B6" w:rsidRDefault="00B40CFF" w:rsidP="00B40CFF">
            <w:pPr>
              <w:pStyle w:val="Default"/>
              <w:rPr>
                <w:sz w:val="20"/>
                <w:szCs w:val="20"/>
                <w:lang w:val="lv-LV"/>
              </w:rPr>
            </w:pPr>
            <w:r w:rsidRPr="00BF76B6">
              <w:rPr>
                <w:sz w:val="20"/>
                <w:szCs w:val="20"/>
                <w:lang w:val="lv-LV"/>
              </w:rPr>
              <w:t>*</w:t>
            </w:r>
            <w:r w:rsidRPr="00BF76B6">
              <w:rPr>
                <w:rFonts w:ascii="TimesNewRomanPSMT" w:eastAsiaTheme="minorHAnsi" w:hAnsi="TimesNewRomanPSMT" w:cs="TimesNewRomanPSMT"/>
                <w:sz w:val="20"/>
                <w:szCs w:val="20"/>
                <w:lang w:val="lv-LV" w:eastAsia="en-US"/>
              </w:rPr>
              <w:t xml:space="preserve">saskaņā ar </w:t>
            </w:r>
            <w:proofErr w:type="gramStart"/>
            <w:r w:rsidRPr="00BF76B6">
              <w:rPr>
                <w:rFonts w:ascii="TimesNewRomanPSMT" w:eastAsiaTheme="minorHAnsi" w:hAnsi="TimesNewRomanPSMT" w:cs="TimesNewRomanPSMT"/>
                <w:sz w:val="20"/>
                <w:szCs w:val="20"/>
                <w:lang w:val="lv-LV" w:eastAsia="en-US"/>
              </w:rPr>
              <w:t>2013.gada</w:t>
            </w:r>
            <w:proofErr w:type="gramEnd"/>
            <w:r w:rsidRPr="00BF76B6">
              <w:rPr>
                <w:rFonts w:ascii="TimesNewRomanPSMT" w:eastAsiaTheme="minorHAnsi" w:hAnsi="TimesNewRomanPSMT" w:cs="TimesNewRomanPSMT"/>
                <w:sz w:val="20"/>
                <w:szCs w:val="20"/>
                <w:lang w:val="lv-LV" w:eastAsia="en-US"/>
              </w:rPr>
              <w:t xml:space="preserve"> 11.jūnija Ministru kabineta noteikumi Nr.311 “Noteikumi par Latvijas valsts ģerboņa un Vidzemes, Latgales Kurzemes un Zemgales ģerboņu heraldisko krāsu toņiem un grafiskajiem apzīmējumiem” avots: </w:t>
            </w:r>
            <w:hyperlink r:id="rId15" w:history="1">
              <w:r w:rsidRPr="00BF76B6">
                <w:rPr>
                  <w:rStyle w:val="Hyperlink"/>
                  <w:rFonts w:ascii="TimesNewRomanPSMT" w:eastAsiaTheme="minorHAnsi" w:hAnsi="TimesNewRomanPSMT" w:cs="TimesNewRomanPSMT"/>
                  <w:sz w:val="20"/>
                  <w:szCs w:val="20"/>
                  <w:lang w:val="lv-LV"/>
                </w:rPr>
                <w:t>http://likumi.lv/doc.php?id=257599</w:t>
              </w:r>
            </w:hyperlink>
          </w:p>
          <w:p w:rsidR="00B40CFF" w:rsidRPr="00BF76B6" w:rsidRDefault="00B40CFF" w:rsidP="00B40CFF">
            <w:pPr>
              <w:pStyle w:val="Default"/>
              <w:rPr>
                <w:lang w:val="lv-LV"/>
              </w:rPr>
            </w:pPr>
            <w:proofErr w:type="spellStart"/>
            <w:r w:rsidRPr="00BF76B6">
              <w:rPr>
                <w:lang w:val="lv-LV"/>
              </w:rPr>
              <w:t>Papildprocesi</w:t>
            </w:r>
            <w:proofErr w:type="spellEnd"/>
            <w:r w:rsidRPr="00BF76B6">
              <w:rPr>
                <w:lang w:val="lv-LV"/>
              </w:rPr>
              <w:t>: maketēšana, pakošana un piegāde</w:t>
            </w:r>
          </w:p>
        </w:tc>
        <w:tc>
          <w:tcPr>
            <w:tcW w:w="793" w:type="pct"/>
            <w:vMerge/>
          </w:tcPr>
          <w:p w:rsidR="00B40CFF" w:rsidRPr="00BF76B6" w:rsidRDefault="00B40CFF" w:rsidP="00B40CFF">
            <w:pPr>
              <w:pStyle w:val="Punkts"/>
              <w:numPr>
                <w:ilvl w:val="0"/>
                <w:numId w:val="0"/>
              </w:numPr>
              <w:jc w:val="center"/>
              <w:rPr>
                <w:rFonts w:ascii="Times New Roman" w:hAnsi="Times New Roman"/>
                <w:b w:val="0"/>
                <w:sz w:val="24"/>
              </w:rPr>
            </w:pPr>
          </w:p>
        </w:tc>
      </w:tr>
      <w:tr w:rsidR="006D7CDD" w:rsidRPr="00BF76B6" w:rsidTr="006D7CDD">
        <w:trPr>
          <w:trHeight w:val="4874"/>
        </w:trPr>
        <w:tc>
          <w:tcPr>
            <w:tcW w:w="228" w:type="pct"/>
            <w:vMerge/>
            <w:vAlign w:val="center"/>
          </w:tcPr>
          <w:p w:rsidR="006D7CDD" w:rsidRPr="00BF76B6" w:rsidRDefault="006D7CDD" w:rsidP="00B40CFF">
            <w:pPr>
              <w:pStyle w:val="Punkts"/>
              <w:numPr>
                <w:ilvl w:val="0"/>
                <w:numId w:val="29"/>
              </w:numPr>
              <w:rPr>
                <w:rFonts w:ascii="Times New Roman" w:hAnsi="Times New Roman"/>
                <w:sz w:val="24"/>
              </w:rPr>
            </w:pPr>
          </w:p>
        </w:tc>
        <w:tc>
          <w:tcPr>
            <w:tcW w:w="1199" w:type="pct"/>
          </w:tcPr>
          <w:p w:rsidR="006D7CDD" w:rsidRPr="00E56A2F" w:rsidRDefault="006D7CDD" w:rsidP="006D7CDD">
            <w:pPr>
              <w:pStyle w:val="ListParagraph"/>
              <w:numPr>
                <w:ilvl w:val="1"/>
                <w:numId w:val="29"/>
              </w:numPr>
              <w:snapToGrid w:val="0"/>
              <w:rPr>
                <w:b/>
              </w:rPr>
            </w:pPr>
            <w:r>
              <w:rPr>
                <w:b/>
              </w:rPr>
              <w:t>ZVA veidlapas (svešvalodā)</w:t>
            </w:r>
          </w:p>
        </w:tc>
        <w:tc>
          <w:tcPr>
            <w:tcW w:w="2780" w:type="pct"/>
          </w:tcPr>
          <w:p w:rsidR="006D7CDD" w:rsidRPr="00BF76B6" w:rsidRDefault="006D7CDD" w:rsidP="00B40CFF">
            <w:pPr>
              <w:pStyle w:val="Default"/>
              <w:rPr>
                <w:lang w:val="lv-LV"/>
              </w:rPr>
            </w:pPr>
            <w:r w:rsidRPr="00BF76B6">
              <w:rPr>
                <w:color w:val="auto"/>
                <w:lang w:val="lv-LV"/>
              </w:rPr>
              <w:t xml:space="preserve">Tirāža: </w:t>
            </w:r>
            <w:r>
              <w:rPr>
                <w:color w:val="auto"/>
                <w:lang w:val="lv-LV"/>
              </w:rPr>
              <w:t>10</w:t>
            </w:r>
            <w:r w:rsidRPr="00BF76B6">
              <w:rPr>
                <w:lang w:val="lv-LV"/>
              </w:rPr>
              <w:t xml:space="preserve"> 000 gab.</w:t>
            </w:r>
          </w:p>
          <w:p w:rsidR="006D7CDD" w:rsidRPr="00BF76B6" w:rsidRDefault="006D7CDD" w:rsidP="00B40CFF">
            <w:pPr>
              <w:pStyle w:val="Default"/>
              <w:rPr>
                <w:lang w:val="lv-LV"/>
              </w:rPr>
            </w:pPr>
            <w:r w:rsidRPr="00BF76B6">
              <w:rPr>
                <w:lang w:val="lv-LV"/>
              </w:rPr>
              <w:t>Formāts: A4</w:t>
            </w:r>
          </w:p>
          <w:p w:rsidR="006D7CDD" w:rsidRPr="00BF76B6" w:rsidRDefault="006D7CDD" w:rsidP="00B40CFF">
            <w:pPr>
              <w:pStyle w:val="Default"/>
              <w:rPr>
                <w:lang w:val="lv-LV"/>
              </w:rPr>
            </w:pPr>
            <w:r w:rsidRPr="00BF76B6">
              <w:rPr>
                <w:lang w:val="lv-LV"/>
              </w:rPr>
              <w:t>Papīrs: 100 g/m</w:t>
            </w:r>
            <w:r w:rsidRPr="00BF76B6">
              <w:rPr>
                <w:vertAlign w:val="superscript"/>
                <w:lang w:val="lv-LV"/>
              </w:rPr>
              <w:t>2</w:t>
            </w:r>
            <w:r w:rsidRPr="00BF76B6">
              <w:rPr>
                <w:lang w:val="lv-LV"/>
              </w:rPr>
              <w:t xml:space="preserve">, </w:t>
            </w:r>
            <w:proofErr w:type="spellStart"/>
            <w:r w:rsidRPr="00BF76B6">
              <w:rPr>
                <w:lang w:val="lv-LV"/>
              </w:rPr>
              <w:t>Amber</w:t>
            </w:r>
            <w:proofErr w:type="spellEnd"/>
            <w:r w:rsidRPr="00BF76B6">
              <w:rPr>
                <w:lang w:val="lv-LV"/>
              </w:rPr>
              <w:t xml:space="preserve"> </w:t>
            </w:r>
            <w:proofErr w:type="spellStart"/>
            <w:r w:rsidRPr="00BF76B6">
              <w:rPr>
                <w:lang w:val="lv-LV"/>
              </w:rPr>
              <w:t>Preprint</w:t>
            </w:r>
            <w:proofErr w:type="spellEnd"/>
            <w:r w:rsidRPr="00BF76B6">
              <w:rPr>
                <w:lang w:val="lv-LV"/>
              </w:rPr>
              <w:t xml:space="preserve"> (baltums 167)</w:t>
            </w:r>
            <w:r w:rsidRPr="00BF76B6">
              <w:rPr>
                <w:color w:val="auto"/>
                <w:lang w:val="lv-LV"/>
              </w:rPr>
              <w:t xml:space="preserve"> vai ekvivalents</w:t>
            </w:r>
          </w:p>
          <w:p w:rsidR="006D7CDD" w:rsidRPr="00BF76B6" w:rsidRDefault="006D7CDD" w:rsidP="00B40CFF">
            <w:pPr>
              <w:pStyle w:val="Default"/>
              <w:rPr>
                <w:lang w:val="lv-LV"/>
              </w:rPr>
            </w:pPr>
            <w:r w:rsidRPr="00BF76B6">
              <w:rPr>
                <w:lang w:val="lv-LV"/>
              </w:rPr>
              <w:t>Krāsas (</w:t>
            </w:r>
            <w:proofErr w:type="spellStart"/>
            <w:r w:rsidRPr="00BF76B6">
              <w:rPr>
                <w:lang w:val="lv-LV"/>
              </w:rPr>
              <w:t>pilnkrāsu</w:t>
            </w:r>
            <w:proofErr w:type="spellEnd"/>
            <w:r w:rsidRPr="00BF76B6">
              <w:rPr>
                <w:lang w:val="lv-LV"/>
              </w:rPr>
              <w:t xml:space="preserve"> druka):</w:t>
            </w:r>
          </w:p>
          <w:p w:rsidR="006D7CDD" w:rsidRPr="00BF76B6" w:rsidRDefault="006D7CDD" w:rsidP="00B40CFF">
            <w:pPr>
              <w:pStyle w:val="Default"/>
              <w:numPr>
                <w:ilvl w:val="0"/>
                <w:numId w:val="38"/>
              </w:numPr>
              <w:ind w:left="976" w:hanging="283"/>
              <w:rPr>
                <w:color w:val="auto"/>
                <w:lang w:val="lv-LV"/>
              </w:rPr>
            </w:pPr>
            <w:r w:rsidRPr="00BF76B6">
              <w:rPr>
                <w:color w:val="auto"/>
                <w:lang w:val="lv-LV"/>
              </w:rPr>
              <w:t xml:space="preserve">tekstam: </w:t>
            </w:r>
          </w:p>
          <w:p w:rsidR="006D7CDD" w:rsidRPr="00BF76B6" w:rsidRDefault="006D7CDD" w:rsidP="00B40CFF">
            <w:pPr>
              <w:pStyle w:val="Default"/>
              <w:ind w:left="693"/>
              <w:rPr>
                <w:color w:val="auto"/>
                <w:lang w:val="lv-LV"/>
              </w:rPr>
            </w:pPr>
            <w:r w:rsidRPr="00BF76B6">
              <w:rPr>
                <w:color w:val="auto"/>
                <w:lang w:val="lv-LV"/>
              </w:rPr>
              <w:t xml:space="preserve">melnā krāsa – </w:t>
            </w:r>
            <w:r w:rsidRPr="00BF76B6">
              <w:rPr>
                <w:i/>
                <w:color w:val="auto"/>
                <w:lang w:val="lv-LV"/>
              </w:rPr>
              <w:t xml:space="preserve">PANTONE </w:t>
            </w:r>
            <w:proofErr w:type="spellStart"/>
            <w:r w:rsidRPr="00BF76B6">
              <w:rPr>
                <w:i/>
                <w:color w:val="auto"/>
                <w:lang w:val="lv-LV"/>
              </w:rPr>
              <w:t>BlackC</w:t>
            </w:r>
            <w:proofErr w:type="spellEnd"/>
            <w:r w:rsidRPr="00BF76B6">
              <w:rPr>
                <w:i/>
                <w:color w:val="auto"/>
                <w:lang w:val="lv-LV"/>
              </w:rPr>
              <w:t xml:space="preserve"> vai CMYK 0/0/0/100</w:t>
            </w:r>
            <w:r w:rsidRPr="00BF76B6">
              <w:rPr>
                <w:color w:val="auto"/>
                <w:lang w:val="lv-LV"/>
              </w:rPr>
              <w:t>;</w:t>
            </w:r>
          </w:p>
          <w:p w:rsidR="006D7CDD" w:rsidRPr="00BF76B6" w:rsidRDefault="006D7CDD" w:rsidP="00B40CFF">
            <w:pPr>
              <w:pStyle w:val="Default"/>
              <w:numPr>
                <w:ilvl w:val="0"/>
                <w:numId w:val="38"/>
              </w:numPr>
              <w:ind w:left="976" w:hanging="283"/>
              <w:rPr>
                <w:rFonts w:eastAsiaTheme="minorHAnsi"/>
                <w:color w:val="auto"/>
                <w:lang w:val="lv-LV" w:eastAsia="en-US"/>
              </w:rPr>
            </w:pPr>
            <w:r w:rsidRPr="00BF76B6">
              <w:rPr>
                <w:color w:val="auto"/>
                <w:lang w:val="lv-LV"/>
              </w:rPr>
              <w:t>ģerbonim</w:t>
            </w:r>
            <w:r w:rsidRPr="00BF76B6">
              <w:rPr>
                <w:rFonts w:eastAsiaTheme="minorHAnsi"/>
                <w:color w:val="auto"/>
                <w:lang w:val="lv-LV" w:eastAsia="en-US"/>
              </w:rPr>
              <w:t xml:space="preserve">*: </w:t>
            </w:r>
          </w:p>
          <w:p w:rsidR="006D7CDD" w:rsidRPr="00BF76B6" w:rsidRDefault="006D7CDD" w:rsidP="00B40CFF">
            <w:pPr>
              <w:pStyle w:val="Default"/>
              <w:ind w:left="693"/>
              <w:rPr>
                <w:color w:val="auto"/>
                <w:lang w:val="lv-LV"/>
              </w:rPr>
            </w:pPr>
            <w:r w:rsidRPr="00BF76B6">
              <w:rPr>
                <w:color w:val="auto"/>
                <w:lang w:val="lv-LV"/>
              </w:rPr>
              <w:t xml:space="preserve">melnā krāsa – </w:t>
            </w:r>
            <w:r w:rsidRPr="00BF76B6">
              <w:rPr>
                <w:i/>
                <w:iCs/>
                <w:color w:val="auto"/>
                <w:lang w:val="lv-LV"/>
              </w:rPr>
              <w:t xml:space="preserve">PANTONE </w:t>
            </w:r>
            <w:proofErr w:type="spellStart"/>
            <w:r w:rsidRPr="00BF76B6">
              <w:rPr>
                <w:i/>
                <w:iCs/>
                <w:color w:val="auto"/>
                <w:lang w:val="lv-LV"/>
              </w:rPr>
              <w:t>BlackC</w:t>
            </w:r>
            <w:proofErr w:type="spellEnd"/>
            <w:r w:rsidRPr="00BF76B6">
              <w:rPr>
                <w:color w:val="auto"/>
                <w:lang w:val="lv-LV"/>
              </w:rPr>
              <w:t xml:space="preserve"> vai </w:t>
            </w:r>
            <w:r w:rsidRPr="00BF76B6">
              <w:rPr>
                <w:i/>
                <w:iCs/>
                <w:color w:val="auto"/>
                <w:lang w:val="lv-LV"/>
              </w:rPr>
              <w:t xml:space="preserve">CMYK 0/0/0/100; </w:t>
            </w:r>
            <w:r w:rsidRPr="00BF76B6">
              <w:rPr>
                <w:color w:val="auto"/>
                <w:lang w:val="lv-LV"/>
              </w:rPr>
              <w:t xml:space="preserve"> </w:t>
            </w:r>
          </w:p>
          <w:p w:rsidR="006D7CDD" w:rsidRPr="00BF76B6" w:rsidRDefault="006D7CDD" w:rsidP="00B40CFF">
            <w:pPr>
              <w:pStyle w:val="Default"/>
              <w:ind w:left="693"/>
              <w:rPr>
                <w:i/>
                <w:iCs/>
                <w:color w:val="auto"/>
                <w:lang w:val="lv-LV"/>
              </w:rPr>
            </w:pPr>
            <w:r w:rsidRPr="00BF76B6">
              <w:rPr>
                <w:color w:val="auto"/>
                <w:lang w:val="lv-LV"/>
              </w:rPr>
              <w:t xml:space="preserve">sarkanā krāsa – </w:t>
            </w:r>
            <w:r w:rsidRPr="00BF76B6">
              <w:rPr>
                <w:i/>
                <w:iCs/>
                <w:color w:val="auto"/>
                <w:lang w:val="lv-LV"/>
              </w:rPr>
              <w:t>PANTONE 186C</w:t>
            </w:r>
            <w:r w:rsidRPr="00BF76B6">
              <w:rPr>
                <w:color w:val="auto"/>
                <w:lang w:val="lv-LV"/>
              </w:rPr>
              <w:t xml:space="preserve"> vai </w:t>
            </w:r>
            <w:r w:rsidRPr="00BF76B6">
              <w:rPr>
                <w:i/>
                <w:iCs/>
                <w:color w:val="auto"/>
                <w:lang w:val="lv-LV"/>
              </w:rPr>
              <w:t>CMYK 0/100/81/4;</w:t>
            </w:r>
          </w:p>
          <w:p w:rsidR="006D7CDD" w:rsidRPr="00BF76B6" w:rsidRDefault="006D7CDD" w:rsidP="00B40CFF">
            <w:pPr>
              <w:pStyle w:val="Default"/>
              <w:ind w:left="693"/>
              <w:rPr>
                <w:i/>
                <w:color w:val="auto"/>
                <w:lang w:val="lv-LV"/>
              </w:rPr>
            </w:pPr>
            <w:r w:rsidRPr="00BF76B6">
              <w:rPr>
                <w:color w:val="auto"/>
                <w:lang w:val="lv-LV"/>
              </w:rPr>
              <w:t xml:space="preserve">sudraba krāsa – </w:t>
            </w:r>
            <w:r w:rsidRPr="00BF76B6">
              <w:rPr>
                <w:i/>
                <w:color w:val="auto"/>
                <w:lang w:val="lv-LV"/>
              </w:rPr>
              <w:t>PANTONE 877C vai CMYK 0/0/0/27;</w:t>
            </w:r>
          </w:p>
          <w:p w:rsidR="006D7CDD" w:rsidRPr="00BF76B6" w:rsidRDefault="006D7CDD" w:rsidP="00B40CFF">
            <w:pPr>
              <w:pStyle w:val="Default"/>
              <w:ind w:left="693"/>
              <w:rPr>
                <w:i/>
                <w:color w:val="auto"/>
                <w:lang w:val="lv-LV"/>
              </w:rPr>
            </w:pPr>
            <w:r w:rsidRPr="00BF76B6">
              <w:rPr>
                <w:color w:val="auto"/>
                <w:lang w:val="lv-LV"/>
              </w:rPr>
              <w:t xml:space="preserve">zaļā krāsa – </w:t>
            </w:r>
            <w:r w:rsidRPr="00BF76B6">
              <w:rPr>
                <w:i/>
                <w:color w:val="auto"/>
                <w:lang w:val="lv-LV"/>
              </w:rPr>
              <w:t>PANTONE 341C vai CMYK 100/0/67/29;</w:t>
            </w:r>
          </w:p>
          <w:p w:rsidR="006D7CDD" w:rsidRPr="00BF76B6" w:rsidRDefault="006D7CDD" w:rsidP="00B40CFF">
            <w:pPr>
              <w:pStyle w:val="Default"/>
              <w:ind w:left="693"/>
              <w:rPr>
                <w:i/>
                <w:color w:val="auto"/>
                <w:lang w:val="lv-LV"/>
              </w:rPr>
            </w:pPr>
            <w:r w:rsidRPr="00BF76B6">
              <w:rPr>
                <w:color w:val="auto"/>
                <w:lang w:val="lv-LV"/>
              </w:rPr>
              <w:t xml:space="preserve">zelta krāsa – </w:t>
            </w:r>
            <w:r w:rsidRPr="00BF76B6">
              <w:rPr>
                <w:i/>
                <w:color w:val="auto"/>
                <w:lang w:val="lv-LV"/>
              </w:rPr>
              <w:t>PANTONE 873C vai CMYK 0/32/100/9;</w:t>
            </w:r>
          </w:p>
          <w:p w:rsidR="006D7CDD" w:rsidRPr="00BF76B6" w:rsidRDefault="006D7CDD" w:rsidP="00B40CFF">
            <w:pPr>
              <w:pStyle w:val="Default"/>
              <w:ind w:left="693"/>
              <w:rPr>
                <w:i/>
                <w:color w:val="auto"/>
                <w:lang w:val="lv-LV"/>
              </w:rPr>
            </w:pPr>
            <w:r w:rsidRPr="00BF76B6">
              <w:rPr>
                <w:color w:val="auto"/>
                <w:lang w:val="lv-LV"/>
              </w:rPr>
              <w:t xml:space="preserve">zilā krāsa – </w:t>
            </w:r>
            <w:r w:rsidRPr="00BF76B6">
              <w:rPr>
                <w:i/>
                <w:color w:val="auto"/>
                <w:lang w:val="lv-LV"/>
              </w:rPr>
              <w:t>PANTONE 286C vai CMYK 100/66/0/2.</w:t>
            </w:r>
          </w:p>
          <w:p w:rsidR="006D7CDD" w:rsidRPr="00BF76B6" w:rsidRDefault="006D7CDD" w:rsidP="00B40CFF">
            <w:pPr>
              <w:pStyle w:val="Default"/>
              <w:rPr>
                <w:sz w:val="20"/>
                <w:szCs w:val="20"/>
                <w:lang w:val="lv-LV"/>
              </w:rPr>
            </w:pPr>
            <w:r w:rsidRPr="00BF76B6">
              <w:rPr>
                <w:sz w:val="20"/>
                <w:szCs w:val="20"/>
                <w:lang w:val="lv-LV"/>
              </w:rPr>
              <w:t>*</w:t>
            </w:r>
            <w:r w:rsidRPr="00BF76B6">
              <w:rPr>
                <w:rFonts w:ascii="TimesNewRomanPSMT" w:eastAsiaTheme="minorHAnsi" w:hAnsi="TimesNewRomanPSMT" w:cs="TimesNewRomanPSMT"/>
                <w:sz w:val="20"/>
                <w:szCs w:val="20"/>
                <w:lang w:val="lv-LV" w:eastAsia="en-US"/>
              </w:rPr>
              <w:t xml:space="preserve">saskaņā ar </w:t>
            </w:r>
            <w:proofErr w:type="gramStart"/>
            <w:r w:rsidRPr="00BF76B6">
              <w:rPr>
                <w:rFonts w:ascii="TimesNewRomanPSMT" w:eastAsiaTheme="minorHAnsi" w:hAnsi="TimesNewRomanPSMT" w:cs="TimesNewRomanPSMT"/>
                <w:sz w:val="20"/>
                <w:szCs w:val="20"/>
                <w:lang w:val="lv-LV" w:eastAsia="en-US"/>
              </w:rPr>
              <w:t>2013.gada</w:t>
            </w:r>
            <w:proofErr w:type="gramEnd"/>
            <w:r w:rsidRPr="00BF76B6">
              <w:rPr>
                <w:rFonts w:ascii="TimesNewRomanPSMT" w:eastAsiaTheme="minorHAnsi" w:hAnsi="TimesNewRomanPSMT" w:cs="TimesNewRomanPSMT"/>
                <w:sz w:val="20"/>
                <w:szCs w:val="20"/>
                <w:lang w:val="lv-LV" w:eastAsia="en-US"/>
              </w:rPr>
              <w:t xml:space="preserve"> 11.jūnija Ministru kabineta noteikumi Nr.311 “Noteikumi par Latvijas valsts ģerboņa un Vidzemes, Latgales Kurzemes un Zemgales ģerboņu heraldisko krāsu toņiem un grafiskajiem apzīmējumiem” avots: </w:t>
            </w:r>
            <w:hyperlink r:id="rId16" w:history="1">
              <w:r w:rsidRPr="00BF76B6">
                <w:rPr>
                  <w:rStyle w:val="Hyperlink"/>
                  <w:rFonts w:ascii="TimesNewRomanPSMT" w:eastAsiaTheme="minorHAnsi" w:hAnsi="TimesNewRomanPSMT" w:cs="TimesNewRomanPSMT"/>
                  <w:sz w:val="20"/>
                  <w:szCs w:val="20"/>
                  <w:lang w:val="lv-LV"/>
                </w:rPr>
                <w:t>http://likumi.lv/doc.php?id=257599</w:t>
              </w:r>
            </w:hyperlink>
          </w:p>
          <w:p w:rsidR="006D7CDD" w:rsidRPr="00BF76B6" w:rsidRDefault="006D7CDD" w:rsidP="00B40CFF">
            <w:pPr>
              <w:jc w:val="both"/>
            </w:pPr>
            <w:proofErr w:type="spellStart"/>
            <w:r w:rsidRPr="00BF76B6">
              <w:t>Papildprocesi</w:t>
            </w:r>
            <w:proofErr w:type="spellEnd"/>
            <w:r w:rsidRPr="00BF76B6">
              <w:t>: maketēšana, pakošana un piegāde</w:t>
            </w:r>
          </w:p>
        </w:tc>
        <w:tc>
          <w:tcPr>
            <w:tcW w:w="793" w:type="pct"/>
            <w:vMerge/>
          </w:tcPr>
          <w:p w:rsidR="006D7CDD" w:rsidRPr="00BF76B6" w:rsidRDefault="006D7CDD" w:rsidP="00B40CFF">
            <w:pPr>
              <w:pStyle w:val="Punkts"/>
              <w:numPr>
                <w:ilvl w:val="0"/>
                <w:numId w:val="0"/>
              </w:numPr>
              <w:jc w:val="center"/>
              <w:rPr>
                <w:rFonts w:ascii="Times New Roman" w:hAnsi="Times New Roman"/>
                <w:b w:val="0"/>
                <w:sz w:val="24"/>
              </w:rPr>
            </w:pPr>
          </w:p>
        </w:tc>
      </w:tr>
      <w:tr w:rsidR="00B40CFF" w:rsidRPr="00BF76B6" w:rsidTr="006007C1">
        <w:tc>
          <w:tcPr>
            <w:tcW w:w="228" w:type="pct"/>
            <w:vMerge/>
            <w:vAlign w:val="center"/>
          </w:tcPr>
          <w:p w:rsidR="00B40CFF" w:rsidRPr="00BF76B6" w:rsidRDefault="00B40CFF" w:rsidP="00B40CFF">
            <w:pPr>
              <w:pStyle w:val="Punkts"/>
              <w:numPr>
                <w:ilvl w:val="0"/>
                <w:numId w:val="29"/>
              </w:numPr>
              <w:rPr>
                <w:rFonts w:ascii="Times New Roman" w:hAnsi="Times New Roman"/>
                <w:sz w:val="24"/>
              </w:rPr>
            </w:pPr>
          </w:p>
        </w:tc>
        <w:tc>
          <w:tcPr>
            <w:tcW w:w="1199" w:type="pct"/>
          </w:tcPr>
          <w:p w:rsidR="00B40CFF" w:rsidRPr="00E56A2F" w:rsidRDefault="00B40CFF" w:rsidP="00B40CFF">
            <w:pPr>
              <w:pStyle w:val="ListParagraph"/>
              <w:numPr>
                <w:ilvl w:val="1"/>
                <w:numId w:val="29"/>
              </w:numPr>
              <w:snapToGrid w:val="0"/>
              <w:rPr>
                <w:b/>
              </w:rPr>
            </w:pPr>
            <w:r w:rsidRPr="00E56A2F">
              <w:rPr>
                <w:b/>
              </w:rPr>
              <w:t>Vizītkartes</w:t>
            </w:r>
          </w:p>
          <w:p w:rsidR="00B40CFF" w:rsidRPr="00E56A2F" w:rsidRDefault="00B40CFF" w:rsidP="00B40CFF">
            <w:pPr>
              <w:pStyle w:val="ListParagraph"/>
              <w:snapToGrid w:val="0"/>
              <w:ind w:left="851"/>
              <w:rPr>
                <w:b/>
              </w:rPr>
            </w:pPr>
          </w:p>
        </w:tc>
        <w:tc>
          <w:tcPr>
            <w:tcW w:w="2780" w:type="pct"/>
          </w:tcPr>
          <w:p w:rsidR="00B40CFF" w:rsidRPr="00BF76B6" w:rsidRDefault="00B40CFF" w:rsidP="00B40CFF">
            <w:r w:rsidRPr="00BF76B6">
              <w:t xml:space="preserve">Tirāža: viena veida vizītkartes tirāža – 100 gab. (vienība) x </w:t>
            </w:r>
            <w:r>
              <w:t>3</w:t>
            </w:r>
            <w:r w:rsidRPr="00BF76B6">
              <w:t xml:space="preserve">0 tirāžas reizes </w:t>
            </w:r>
          </w:p>
          <w:p w:rsidR="00B40CFF" w:rsidRPr="00BF76B6" w:rsidRDefault="00B40CFF" w:rsidP="00B40CFF">
            <w:r w:rsidRPr="00BF76B6">
              <w:t>(visa gada garumā)</w:t>
            </w:r>
          </w:p>
          <w:p w:rsidR="00B40CFF" w:rsidRPr="00BF76B6" w:rsidRDefault="00B40CFF" w:rsidP="00B40CFF">
            <w:r w:rsidRPr="00BF76B6">
              <w:t>Formāts: 85x55 mm</w:t>
            </w:r>
          </w:p>
          <w:p w:rsidR="00B40CFF" w:rsidRPr="00BF76B6" w:rsidRDefault="00B40CFF" w:rsidP="00B40CFF">
            <w:pPr>
              <w:rPr>
                <w:rFonts w:eastAsia="Calibri"/>
                <w:color w:val="000000"/>
              </w:rPr>
            </w:pPr>
            <w:r w:rsidRPr="00BF76B6">
              <w:t xml:space="preserve">Papīrs: </w:t>
            </w:r>
            <w:proofErr w:type="spellStart"/>
            <w:r w:rsidRPr="00BF76B6">
              <w:rPr>
                <w:rFonts w:eastAsia="Calibri"/>
                <w:color w:val="000000"/>
              </w:rPr>
              <w:t>Scandia</w:t>
            </w:r>
            <w:proofErr w:type="spellEnd"/>
            <w:r w:rsidRPr="00BF76B6">
              <w:rPr>
                <w:rFonts w:eastAsia="Calibri"/>
                <w:color w:val="000000"/>
              </w:rPr>
              <w:t xml:space="preserve"> 2000, 300 g/m</w:t>
            </w:r>
            <w:r w:rsidRPr="00BF76B6">
              <w:rPr>
                <w:rFonts w:eastAsia="Calibri"/>
                <w:color w:val="000000"/>
                <w:vertAlign w:val="superscript"/>
              </w:rPr>
              <w:t>2</w:t>
            </w:r>
            <w:r>
              <w:rPr>
                <w:rFonts w:eastAsia="Calibri"/>
                <w:color w:val="000000"/>
              </w:rPr>
              <w:t xml:space="preserve"> </w:t>
            </w:r>
            <w:r w:rsidRPr="00BF76B6">
              <w:t>vai ekvivalents</w:t>
            </w:r>
          </w:p>
          <w:p w:rsidR="00B40CFF" w:rsidRPr="00BF76B6" w:rsidRDefault="00B40CFF" w:rsidP="00B40CFF">
            <w:pPr>
              <w:pStyle w:val="Default"/>
              <w:rPr>
                <w:lang w:val="lv-LV"/>
              </w:rPr>
            </w:pPr>
            <w:r w:rsidRPr="00BF76B6">
              <w:rPr>
                <w:lang w:val="lv-LV"/>
              </w:rPr>
              <w:t>Krāsas (divkrāsu druka):</w:t>
            </w:r>
          </w:p>
          <w:p w:rsidR="00B40CFF" w:rsidRPr="00BF76B6" w:rsidRDefault="00B40CFF" w:rsidP="00B40CFF">
            <w:pPr>
              <w:pStyle w:val="Default"/>
              <w:numPr>
                <w:ilvl w:val="0"/>
                <w:numId w:val="38"/>
              </w:numPr>
              <w:ind w:left="976" w:hanging="283"/>
              <w:rPr>
                <w:lang w:val="lv-LV"/>
              </w:rPr>
            </w:pPr>
            <w:r w:rsidRPr="00BF76B6">
              <w:rPr>
                <w:lang w:val="lv-LV"/>
              </w:rPr>
              <w:t>tekstam un ģerbonim</w:t>
            </w:r>
          </w:p>
          <w:p w:rsidR="00B40CFF" w:rsidRPr="00BF76B6" w:rsidRDefault="00B40CFF" w:rsidP="00B40CFF">
            <w:pPr>
              <w:pStyle w:val="Default"/>
              <w:ind w:left="693"/>
              <w:rPr>
                <w:color w:val="auto"/>
                <w:lang w:val="lv-LV"/>
              </w:rPr>
            </w:pPr>
            <w:r w:rsidRPr="00BF76B6">
              <w:rPr>
                <w:color w:val="auto"/>
                <w:lang w:val="lv-LV"/>
              </w:rPr>
              <w:t xml:space="preserve">melnā krāsa – </w:t>
            </w:r>
            <w:r w:rsidRPr="00BF76B6">
              <w:rPr>
                <w:i/>
                <w:iCs/>
                <w:color w:val="auto"/>
                <w:lang w:val="lv-LV"/>
              </w:rPr>
              <w:t xml:space="preserve">PANTONE </w:t>
            </w:r>
            <w:proofErr w:type="spellStart"/>
            <w:r w:rsidRPr="00BF76B6">
              <w:rPr>
                <w:i/>
                <w:iCs/>
                <w:color w:val="auto"/>
                <w:lang w:val="lv-LV"/>
              </w:rPr>
              <w:t>BlackC</w:t>
            </w:r>
            <w:proofErr w:type="spellEnd"/>
            <w:r w:rsidRPr="00BF76B6">
              <w:rPr>
                <w:color w:val="auto"/>
                <w:lang w:val="lv-LV"/>
              </w:rPr>
              <w:t xml:space="preserve"> vai </w:t>
            </w:r>
            <w:r w:rsidRPr="00BF76B6">
              <w:rPr>
                <w:i/>
                <w:iCs/>
                <w:color w:val="auto"/>
                <w:lang w:val="lv-LV"/>
              </w:rPr>
              <w:t xml:space="preserve">CMYK 0/0/0/100; </w:t>
            </w:r>
            <w:r w:rsidRPr="00BF76B6">
              <w:rPr>
                <w:color w:val="auto"/>
                <w:lang w:val="lv-LV"/>
              </w:rPr>
              <w:t xml:space="preserve"> </w:t>
            </w:r>
          </w:p>
          <w:p w:rsidR="00B40CFF" w:rsidRPr="00BF76B6" w:rsidRDefault="00B40CFF" w:rsidP="00B40CFF">
            <w:pPr>
              <w:pStyle w:val="Default"/>
              <w:numPr>
                <w:ilvl w:val="0"/>
                <w:numId w:val="38"/>
              </w:numPr>
              <w:ind w:left="976" w:hanging="283"/>
              <w:rPr>
                <w:lang w:val="lv-LV"/>
              </w:rPr>
            </w:pPr>
            <w:r w:rsidRPr="00BF76B6">
              <w:rPr>
                <w:lang w:val="lv-LV"/>
              </w:rPr>
              <w:t>krāsu laukumam:</w:t>
            </w:r>
          </w:p>
          <w:p w:rsidR="00B40CFF" w:rsidRPr="00BF76B6" w:rsidRDefault="00B40CFF" w:rsidP="00B40CFF">
            <w:pPr>
              <w:pStyle w:val="Default"/>
              <w:ind w:left="693"/>
              <w:rPr>
                <w:lang w:val="lv-LV"/>
              </w:rPr>
            </w:pPr>
            <w:r w:rsidRPr="00BF76B6">
              <w:rPr>
                <w:lang w:val="lv-LV"/>
              </w:rPr>
              <w:t xml:space="preserve">oranžā krāsa – </w:t>
            </w:r>
            <w:r w:rsidRPr="00BF76B6">
              <w:rPr>
                <w:rFonts w:ascii="TimesNewRomanPSMT" w:eastAsiaTheme="minorHAnsi" w:hAnsi="TimesNewRomanPSMT" w:cs="TimesNewRomanPSMT"/>
                <w:lang w:val="lv-LV" w:eastAsia="en-US"/>
              </w:rPr>
              <w:t xml:space="preserve"> </w:t>
            </w:r>
            <w:r w:rsidRPr="00BF76B6">
              <w:rPr>
                <w:i/>
                <w:iCs/>
                <w:color w:val="auto"/>
                <w:lang w:val="lv-LV"/>
              </w:rPr>
              <w:t xml:space="preserve">PANTONE </w:t>
            </w:r>
            <w:r w:rsidRPr="00BF76B6">
              <w:rPr>
                <w:rFonts w:ascii="TimesNewRomanPSMT" w:eastAsiaTheme="minorHAnsi" w:hAnsi="TimesNewRomanPSMT" w:cs="TimesNewRomanPSMT"/>
                <w:lang w:val="lv-LV" w:eastAsia="en-US"/>
              </w:rPr>
              <w:t xml:space="preserve">152C vai </w:t>
            </w:r>
            <w:r w:rsidRPr="00BF76B6">
              <w:rPr>
                <w:lang w:val="lv-LV"/>
              </w:rPr>
              <w:t>CMYK=0, 50, 100, 10</w:t>
            </w:r>
          </w:p>
          <w:p w:rsidR="00B40CFF" w:rsidRPr="00BF76B6" w:rsidRDefault="00B40CFF" w:rsidP="00B40CFF">
            <w:pPr>
              <w:pStyle w:val="Default"/>
              <w:rPr>
                <w:color w:val="auto"/>
                <w:lang w:val="lv-LV"/>
              </w:rPr>
            </w:pPr>
            <w:r w:rsidRPr="00BF76B6">
              <w:rPr>
                <w:color w:val="auto"/>
                <w:lang w:val="lv-LV"/>
              </w:rPr>
              <w:t xml:space="preserve">Apdruka: </w:t>
            </w:r>
            <w:r w:rsidRPr="00BF76B6">
              <w:rPr>
                <w:rFonts w:eastAsiaTheme="minorHAnsi"/>
                <w:lang w:val="lv-LV" w:eastAsia="en-US"/>
              </w:rPr>
              <w:t>no abām pusēm (vienā pusē latviešu, otrā - angļu valodā)</w:t>
            </w:r>
          </w:p>
          <w:p w:rsidR="00B40CFF" w:rsidRPr="00BF76B6" w:rsidRDefault="00B40CFF" w:rsidP="00B40CFF">
            <w:pPr>
              <w:jc w:val="both"/>
            </w:pPr>
            <w:proofErr w:type="spellStart"/>
            <w:r w:rsidRPr="00BF76B6">
              <w:t>Papildprocesi</w:t>
            </w:r>
            <w:proofErr w:type="spellEnd"/>
            <w:r w:rsidRPr="00BF76B6">
              <w:t>: maketēšana, pakošana un piegāde</w:t>
            </w:r>
          </w:p>
        </w:tc>
        <w:tc>
          <w:tcPr>
            <w:tcW w:w="793" w:type="pct"/>
            <w:vMerge/>
          </w:tcPr>
          <w:p w:rsidR="00B40CFF" w:rsidRPr="00BF76B6" w:rsidRDefault="00B40CFF" w:rsidP="00B40CFF">
            <w:pPr>
              <w:pStyle w:val="Punkts"/>
              <w:numPr>
                <w:ilvl w:val="0"/>
                <w:numId w:val="0"/>
              </w:numPr>
              <w:jc w:val="center"/>
              <w:rPr>
                <w:rFonts w:ascii="Times New Roman" w:hAnsi="Times New Roman"/>
                <w:b w:val="0"/>
                <w:sz w:val="24"/>
              </w:rPr>
            </w:pPr>
          </w:p>
        </w:tc>
      </w:tr>
      <w:tr w:rsidR="00B40CFF" w:rsidRPr="00BF76B6" w:rsidTr="006007C1">
        <w:tc>
          <w:tcPr>
            <w:tcW w:w="228" w:type="pct"/>
            <w:vMerge/>
            <w:vAlign w:val="center"/>
          </w:tcPr>
          <w:p w:rsidR="00B40CFF" w:rsidRPr="00BF76B6" w:rsidRDefault="00B40CFF" w:rsidP="00B40CFF">
            <w:pPr>
              <w:pStyle w:val="Punkts"/>
              <w:numPr>
                <w:ilvl w:val="0"/>
                <w:numId w:val="29"/>
              </w:numPr>
              <w:rPr>
                <w:rFonts w:ascii="Times New Roman" w:hAnsi="Times New Roman"/>
                <w:sz w:val="24"/>
              </w:rPr>
            </w:pPr>
          </w:p>
        </w:tc>
        <w:tc>
          <w:tcPr>
            <w:tcW w:w="1199" w:type="pct"/>
          </w:tcPr>
          <w:p w:rsidR="00B40CFF" w:rsidRPr="00E56A2F" w:rsidRDefault="00B40CFF" w:rsidP="00B40CFF">
            <w:pPr>
              <w:pStyle w:val="ListParagraph"/>
              <w:numPr>
                <w:ilvl w:val="1"/>
                <w:numId w:val="29"/>
              </w:numPr>
              <w:snapToGrid w:val="0"/>
              <w:rPr>
                <w:b/>
              </w:rPr>
            </w:pPr>
            <w:r w:rsidRPr="00E56A2F">
              <w:rPr>
                <w:b/>
              </w:rPr>
              <w:t>Darbinieku apliecības</w:t>
            </w:r>
          </w:p>
          <w:p w:rsidR="00B40CFF" w:rsidRPr="00E56A2F" w:rsidRDefault="00B40CFF" w:rsidP="00B40CFF">
            <w:pPr>
              <w:pStyle w:val="Punkts"/>
              <w:numPr>
                <w:ilvl w:val="0"/>
                <w:numId w:val="0"/>
              </w:numPr>
              <w:rPr>
                <w:rFonts w:ascii="Times New Roman" w:hAnsi="Times New Roman"/>
                <w:sz w:val="24"/>
              </w:rPr>
            </w:pPr>
          </w:p>
        </w:tc>
        <w:tc>
          <w:tcPr>
            <w:tcW w:w="2780" w:type="pct"/>
          </w:tcPr>
          <w:p w:rsidR="00B40CFF" w:rsidRPr="00BF76B6" w:rsidRDefault="00B40CFF" w:rsidP="00B40CFF">
            <w:pPr>
              <w:snapToGrid w:val="0"/>
            </w:pPr>
            <w:r w:rsidRPr="00BF76B6">
              <w:t xml:space="preserve">Tirāža: </w:t>
            </w:r>
            <w:r>
              <w:t>2</w:t>
            </w:r>
            <w:r w:rsidRPr="00BF76B6">
              <w:t>0 gab.</w:t>
            </w:r>
          </w:p>
          <w:p w:rsidR="00B40CFF" w:rsidRPr="00BF76B6" w:rsidRDefault="00B40CFF" w:rsidP="00B40CFF">
            <w:pPr>
              <w:jc w:val="both"/>
            </w:pPr>
            <w:r w:rsidRPr="00BF76B6">
              <w:t>Formāts: 85x55 mm</w:t>
            </w:r>
          </w:p>
          <w:p w:rsidR="00B40CFF" w:rsidRPr="00BF76B6" w:rsidRDefault="00B40CFF" w:rsidP="00B40CFF">
            <w:pPr>
              <w:jc w:val="both"/>
              <w:rPr>
                <w:rFonts w:eastAsia="Calibri"/>
                <w:color w:val="000000"/>
              </w:rPr>
            </w:pPr>
            <w:r w:rsidRPr="00BF76B6">
              <w:t xml:space="preserve">Papīrs: </w:t>
            </w:r>
            <w:proofErr w:type="spellStart"/>
            <w:r w:rsidRPr="00BF76B6">
              <w:rPr>
                <w:rFonts w:eastAsia="Calibri"/>
                <w:color w:val="000000"/>
              </w:rPr>
              <w:t>Scandia</w:t>
            </w:r>
            <w:proofErr w:type="spellEnd"/>
            <w:r w:rsidRPr="00BF76B6">
              <w:rPr>
                <w:rFonts w:eastAsia="Calibri"/>
                <w:color w:val="000000"/>
              </w:rPr>
              <w:t xml:space="preserve"> 2000, 300 g/m</w:t>
            </w:r>
            <w:r w:rsidRPr="00BF76B6">
              <w:rPr>
                <w:rFonts w:eastAsia="Calibri"/>
                <w:color w:val="000000"/>
                <w:vertAlign w:val="superscript"/>
              </w:rPr>
              <w:t>2</w:t>
            </w:r>
            <w:r>
              <w:rPr>
                <w:rFonts w:eastAsia="Calibri"/>
                <w:color w:val="000000"/>
                <w:vertAlign w:val="superscript"/>
              </w:rPr>
              <w:t xml:space="preserve"> </w:t>
            </w:r>
            <w:r w:rsidRPr="00BF76B6">
              <w:t>vai ekvivalents</w:t>
            </w:r>
          </w:p>
          <w:p w:rsidR="00B40CFF" w:rsidRPr="00BF76B6" w:rsidRDefault="00B40CFF" w:rsidP="00B40CFF">
            <w:pPr>
              <w:jc w:val="both"/>
            </w:pPr>
            <w:r w:rsidRPr="00BF76B6">
              <w:t>Krāsas:</w:t>
            </w:r>
          </w:p>
          <w:p w:rsidR="00B40CFF" w:rsidRPr="00BF76B6" w:rsidRDefault="00B40CFF" w:rsidP="00B40CFF">
            <w:pPr>
              <w:pStyle w:val="Default"/>
              <w:numPr>
                <w:ilvl w:val="0"/>
                <w:numId w:val="39"/>
              </w:numPr>
              <w:rPr>
                <w:lang w:val="lv-LV"/>
              </w:rPr>
            </w:pPr>
            <w:proofErr w:type="spellStart"/>
            <w:r w:rsidRPr="00BF76B6">
              <w:rPr>
                <w:lang w:val="lv-LV"/>
              </w:rPr>
              <w:t>vienkrāsu</w:t>
            </w:r>
            <w:proofErr w:type="spellEnd"/>
            <w:r w:rsidRPr="00BF76B6">
              <w:rPr>
                <w:lang w:val="lv-LV"/>
              </w:rPr>
              <w:t xml:space="preserve"> druka:</w:t>
            </w:r>
          </w:p>
          <w:p w:rsidR="00B40CFF" w:rsidRPr="00BF76B6" w:rsidRDefault="00B40CFF" w:rsidP="00B40CFF">
            <w:pPr>
              <w:pStyle w:val="Default"/>
              <w:numPr>
                <w:ilvl w:val="0"/>
                <w:numId w:val="38"/>
              </w:numPr>
              <w:ind w:left="976" w:hanging="283"/>
              <w:rPr>
                <w:lang w:val="lv-LV"/>
              </w:rPr>
            </w:pPr>
            <w:r w:rsidRPr="00BF76B6">
              <w:rPr>
                <w:lang w:val="lv-LV"/>
              </w:rPr>
              <w:t>tekstam un ģerbonim</w:t>
            </w:r>
          </w:p>
          <w:p w:rsidR="00B40CFF" w:rsidRPr="00BF76B6" w:rsidRDefault="00B40CFF" w:rsidP="00B40CFF">
            <w:pPr>
              <w:pStyle w:val="Default"/>
              <w:ind w:left="693"/>
              <w:rPr>
                <w:color w:val="auto"/>
                <w:lang w:val="lv-LV"/>
              </w:rPr>
            </w:pPr>
            <w:r w:rsidRPr="00BF76B6">
              <w:rPr>
                <w:color w:val="auto"/>
                <w:lang w:val="lv-LV"/>
              </w:rPr>
              <w:t xml:space="preserve">melnā krāsa – </w:t>
            </w:r>
            <w:r w:rsidRPr="00BF76B6">
              <w:rPr>
                <w:i/>
                <w:iCs/>
                <w:color w:val="auto"/>
                <w:lang w:val="lv-LV"/>
              </w:rPr>
              <w:t xml:space="preserve">PANTONE </w:t>
            </w:r>
            <w:proofErr w:type="spellStart"/>
            <w:r w:rsidRPr="00BF76B6">
              <w:rPr>
                <w:i/>
                <w:iCs/>
                <w:color w:val="auto"/>
                <w:lang w:val="lv-LV"/>
              </w:rPr>
              <w:t>BlackC</w:t>
            </w:r>
            <w:proofErr w:type="spellEnd"/>
            <w:r w:rsidRPr="00BF76B6">
              <w:rPr>
                <w:color w:val="auto"/>
                <w:lang w:val="lv-LV"/>
              </w:rPr>
              <w:t xml:space="preserve"> vai </w:t>
            </w:r>
            <w:r w:rsidRPr="00BF76B6">
              <w:rPr>
                <w:i/>
                <w:iCs/>
                <w:color w:val="auto"/>
                <w:lang w:val="lv-LV"/>
              </w:rPr>
              <w:t xml:space="preserve">CMYK 0/0/0/100; </w:t>
            </w:r>
            <w:r w:rsidRPr="00BF76B6">
              <w:rPr>
                <w:color w:val="auto"/>
                <w:lang w:val="lv-LV"/>
              </w:rPr>
              <w:t xml:space="preserve"> </w:t>
            </w:r>
          </w:p>
          <w:p w:rsidR="00B40CFF" w:rsidRPr="00BF76B6" w:rsidRDefault="00B40CFF" w:rsidP="00B40CFF">
            <w:pPr>
              <w:pStyle w:val="Default"/>
              <w:ind w:left="720"/>
              <w:rPr>
                <w:lang w:val="lv-LV"/>
              </w:rPr>
            </w:pPr>
          </w:p>
          <w:p w:rsidR="00B40CFF" w:rsidRPr="00BF76B6" w:rsidRDefault="00B40CFF" w:rsidP="00B40CFF">
            <w:pPr>
              <w:pStyle w:val="Default"/>
              <w:numPr>
                <w:ilvl w:val="0"/>
                <w:numId w:val="39"/>
              </w:numPr>
              <w:rPr>
                <w:lang w:val="lv-LV"/>
              </w:rPr>
            </w:pPr>
            <w:proofErr w:type="spellStart"/>
            <w:r w:rsidRPr="00BF76B6">
              <w:rPr>
                <w:lang w:val="lv-LV"/>
              </w:rPr>
              <w:t>pilnkrāsu</w:t>
            </w:r>
            <w:proofErr w:type="spellEnd"/>
            <w:r w:rsidRPr="00BF76B6">
              <w:rPr>
                <w:lang w:val="lv-LV"/>
              </w:rPr>
              <w:t xml:space="preserve"> druka:</w:t>
            </w:r>
          </w:p>
          <w:p w:rsidR="00B40CFF" w:rsidRPr="00BF76B6" w:rsidRDefault="00B40CFF" w:rsidP="00B40CFF">
            <w:pPr>
              <w:pStyle w:val="Default"/>
              <w:numPr>
                <w:ilvl w:val="0"/>
                <w:numId w:val="38"/>
              </w:numPr>
              <w:ind w:left="976" w:hanging="283"/>
              <w:rPr>
                <w:color w:val="auto"/>
                <w:lang w:val="lv-LV"/>
              </w:rPr>
            </w:pPr>
            <w:r w:rsidRPr="00BF76B6">
              <w:rPr>
                <w:color w:val="auto"/>
                <w:lang w:val="lv-LV"/>
              </w:rPr>
              <w:t xml:space="preserve">tekstam: </w:t>
            </w:r>
          </w:p>
          <w:p w:rsidR="00B40CFF" w:rsidRPr="00BF76B6" w:rsidRDefault="00B40CFF" w:rsidP="00B40CFF">
            <w:pPr>
              <w:pStyle w:val="Default"/>
              <w:ind w:left="693"/>
              <w:rPr>
                <w:color w:val="auto"/>
                <w:lang w:val="lv-LV"/>
              </w:rPr>
            </w:pPr>
            <w:r w:rsidRPr="00BF76B6">
              <w:rPr>
                <w:color w:val="auto"/>
                <w:lang w:val="lv-LV"/>
              </w:rPr>
              <w:t xml:space="preserve">melnā krāsa – </w:t>
            </w:r>
            <w:r w:rsidRPr="00BF76B6">
              <w:rPr>
                <w:i/>
                <w:color w:val="auto"/>
                <w:lang w:val="lv-LV"/>
              </w:rPr>
              <w:t xml:space="preserve">PANTONE </w:t>
            </w:r>
            <w:proofErr w:type="spellStart"/>
            <w:r w:rsidRPr="00BF76B6">
              <w:rPr>
                <w:i/>
                <w:color w:val="auto"/>
                <w:lang w:val="lv-LV"/>
              </w:rPr>
              <w:t>BlackC</w:t>
            </w:r>
            <w:proofErr w:type="spellEnd"/>
            <w:r w:rsidRPr="00BF76B6">
              <w:rPr>
                <w:i/>
                <w:color w:val="auto"/>
                <w:lang w:val="lv-LV"/>
              </w:rPr>
              <w:t xml:space="preserve"> vai CMYK 0/0/0/100</w:t>
            </w:r>
            <w:r w:rsidRPr="00BF76B6">
              <w:rPr>
                <w:color w:val="auto"/>
                <w:lang w:val="lv-LV"/>
              </w:rPr>
              <w:t>;</w:t>
            </w:r>
          </w:p>
          <w:p w:rsidR="00B40CFF" w:rsidRPr="00BF76B6" w:rsidRDefault="00B40CFF" w:rsidP="00B40CFF">
            <w:pPr>
              <w:pStyle w:val="Default"/>
              <w:numPr>
                <w:ilvl w:val="0"/>
                <w:numId w:val="38"/>
              </w:numPr>
              <w:ind w:left="976" w:hanging="283"/>
              <w:rPr>
                <w:rFonts w:eastAsiaTheme="minorHAnsi"/>
                <w:color w:val="auto"/>
                <w:lang w:val="lv-LV" w:eastAsia="en-US"/>
              </w:rPr>
            </w:pPr>
            <w:r w:rsidRPr="00BF76B6">
              <w:rPr>
                <w:color w:val="auto"/>
                <w:lang w:val="lv-LV"/>
              </w:rPr>
              <w:t>ģerbonim</w:t>
            </w:r>
            <w:r w:rsidRPr="00BF76B6">
              <w:rPr>
                <w:rFonts w:eastAsiaTheme="minorHAnsi"/>
                <w:color w:val="auto"/>
                <w:lang w:val="lv-LV" w:eastAsia="en-US"/>
              </w:rPr>
              <w:t xml:space="preserve">*: </w:t>
            </w:r>
          </w:p>
          <w:p w:rsidR="00B40CFF" w:rsidRPr="00BF76B6" w:rsidRDefault="00B40CFF" w:rsidP="00B40CFF">
            <w:pPr>
              <w:pStyle w:val="Default"/>
              <w:ind w:left="693"/>
              <w:rPr>
                <w:color w:val="auto"/>
                <w:lang w:val="lv-LV"/>
              </w:rPr>
            </w:pPr>
            <w:r w:rsidRPr="00BF76B6">
              <w:rPr>
                <w:color w:val="auto"/>
                <w:lang w:val="lv-LV"/>
              </w:rPr>
              <w:t xml:space="preserve">melnā krāsa – </w:t>
            </w:r>
            <w:r w:rsidRPr="00BF76B6">
              <w:rPr>
                <w:i/>
                <w:iCs/>
                <w:color w:val="auto"/>
                <w:lang w:val="lv-LV"/>
              </w:rPr>
              <w:t xml:space="preserve">PANTONE </w:t>
            </w:r>
            <w:proofErr w:type="spellStart"/>
            <w:r w:rsidRPr="00BF76B6">
              <w:rPr>
                <w:i/>
                <w:iCs/>
                <w:color w:val="auto"/>
                <w:lang w:val="lv-LV"/>
              </w:rPr>
              <w:t>BlackC</w:t>
            </w:r>
            <w:proofErr w:type="spellEnd"/>
            <w:r w:rsidRPr="00BF76B6">
              <w:rPr>
                <w:color w:val="auto"/>
                <w:lang w:val="lv-LV"/>
              </w:rPr>
              <w:t xml:space="preserve"> vai </w:t>
            </w:r>
            <w:r w:rsidRPr="00BF76B6">
              <w:rPr>
                <w:i/>
                <w:iCs/>
                <w:color w:val="auto"/>
                <w:lang w:val="lv-LV"/>
              </w:rPr>
              <w:t xml:space="preserve">CMYK 0/0/0/100; </w:t>
            </w:r>
            <w:r w:rsidRPr="00BF76B6">
              <w:rPr>
                <w:color w:val="auto"/>
                <w:lang w:val="lv-LV"/>
              </w:rPr>
              <w:t xml:space="preserve"> </w:t>
            </w:r>
          </w:p>
          <w:p w:rsidR="00B40CFF" w:rsidRPr="00BF76B6" w:rsidRDefault="00B40CFF" w:rsidP="00B40CFF">
            <w:pPr>
              <w:pStyle w:val="Default"/>
              <w:ind w:left="693"/>
              <w:rPr>
                <w:i/>
                <w:iCs/>
                <w:color w:val="auto"/>
                <w:lang w:val="lv-LV"/>
              </w:rPr>
            </w:pPr>
            <w:r w:rsidRPr="00BF76B6">
              <w:rPr>
                <w:color w:val="auto"/>
                <w:lang w:val="lv-LV"/>
              </w:rPr>
              <w:t xml:space="preserve">sarkanā krāsa – </w:t>
            </w:r>
            <w:r w:rsidRPr="00BF76B6">
              <w:rPr>
                <w:i/>
                <w:iCs/>
                <w:color w:val="auto"/>
                <w:lang w:val="lv-LV"/>
              </w:rPr>
              <w:t>PANTONE 186C</w:t>
            </w:r>
            <w:r w:rsidRPr="00BF76B6">
              <w:rPr>
                <w:color w:val="auto"/>
                <w:lang w:val="lv-LV"/>
              </w:rPr>
              <w:t xml:space="preserve"> vai </w:t>
            </w:r>
            <w:r w:rsidRPr="00BF76B6">
              <w:rPr>
                <w:i/>
                <w:iCs/>
                <w:color w:val="auto"/>
                <w:lang w:val="lv-LV"/>
              </w:rPr>
              <w:t>CMYK 0/100/81/4;</w:t>
            </w:r>
          </w:p>
          <w:p w:rsidR="00B40CFF" w:rsidRPr="00BF76B6" w:rsidRDefault="00B40CFF" w:rsidP="00B40CFF">
            <w:pPr>
              <w:pStyle w:val="Default"/>
              <w:ind w:left="693"/>
              <w:rPr>
                <w:i/>
                <w:color w:val="auto"/>
                <w:lang w:val="lv-LV"/>
              </w:rPr>
            </w:pPr>
            <w:r w:rsidRPr="00BF76B6">
              <w:rPr>
                <w:color w:val="auto"/>
                <w:lang w:val="lv-LV"/>
              </w:rPr>
              <w:t xml:space="preserve">sudraba krāsa – </w:t>
            </w:r>
            <w:r w:rsidRPr="00BF76B6">
              <w:rPr>
                <w:i/>
                <w:color w:val="auto"/>
                <w:lang w:val="lv-LV"/>
              </w:rPr>
              <w:t>PANTONE 877C vai CMYK 0/0/0/27;</w:t>
            </w:r>
          </w:p>
          <w:p w:rsidR="00B40CFF" w:rsidRPr="00BF76B6" w:rsidRDefault="00B40CFF" w:rsidP="00B40CFF">
            <w:pPr>
              <w:pStyle w:val="Default"/>
              <w:ind w:left="693"/>
              <w:rPr>
                <w:i/>
                <w:color w:val="auto"/>
                <w:lang w:val="lv-LV"/>
              </w:rPr>
            </w:pPr>
            <w:r w:rsidRPr="00BF76B6">
              <w:rPr>
                <w:color w:val="auto"/>
                <w:lang w:val="lv-LV"/>
              </w:rPr>
              <w:t xml:space="preserve">zaļā krāsa – </w:t>
            </w:r>
            <w:r w:rsidRPr="00BF76B6">
              <w:rPr>
                <w:i/>
                <w:color w:val="auto"/>
                <w:lang w:val="lv-LV"/>
              </w:rPr>
              <w:t>PANTONE 341C vai CMYK 100/0/67/29;</w:t>
            </w:r>
          </w:p>
          <w:p w:rsidR="00B40CFF" w:rsidRPr="00BF76B6" w:rsidRDefault="00B40CFF" w:rsidP="00B40CFF">
            <w:pPr>
              <w:pStyle w:val="Default"/>
              <w:ind w:left="693"/>
              <w:rPr>
                <w:i/>
                <w:color w:val="auto"/>
                <w:lang w:val="lv-LV"/>
              </w:rPr>
            </w:pPr>
            <w:r w:rsidRPr="00BF76B6">
              <w:rPr>
                <w:color w:val="auto"/>
                <w:lang w:val="lv-LV"/>
              </w:rPr>
              <w:t xml:space="preserve">zelta krāsa – </w:t>
            </w:r>
            <w:r w:rsidRPr="00BF76B6">
              <w:rPr>
                <w:i/>
                <w:color w:val="auto"/>
                <w:lang w:val="lv-LV"/>
              </w:rPr>
              <w:t>PANTONE 873C vai CMYK 0/32/100/9;</w:t>
            </w:r>
          </w:p>
          <w:p w:rsidR="00B40CFF" w:rsidRPr="00BF76B6" w:rsidRDefault="00B40CFF" w:rsidP="00B40CFF">
            <w:pPr>
              <w:pStyle w:val="Default"/>
              <w:ind w:left="693"/>
              <w:rPr>
                <w:i/>
                <w:color w:val="auto"/>
                <w:lang w:val="lv-LV"/>
              </w:rPr>
            </w:pPr>
            <w:r w:rsidRPr="00BF76B6">
              <w:rPr>
                <w:color w:val="auto"/>
                <w:lang w:val="lv-LV"/>
              </w:rPr>
              <w:t xml:space="preserve">zilā krāsa – </w:t>
            </w:r>
            <w:r w:rsidRPr="00BF76B6">
              <w:rPr>
                <w:i/>
                <w:color w:val="auto"/>
                <w:lang w:val="lv-LV"/>
              </w:rPr>
              <w:t>PANTONE 286C vai CMYK 100/66/0/2.</w:t>
            </w:r>
          </w:p>
          <w:p w:rsidR="00B40CFF" w:rsidRPr="00BF76B6" w:rsidRDefault="00B40CFF" w:rsidP="00B40CFF">
            <w:pPr>
              <w:pStyle w:val="Default"/>
              <w:rPr>
                <w:rFonts w:ascii="TimesNewRomanPSMT" w:eastAsiaTheme="minorHAnsi" w:hAnsi="TimesNewRomanPSMT" w:cs="TimesNewRomanPSMT"/>
                <w:sz w:val="20"/>
                <w:szCs w:val="20"/>
                <w:lang w:val="lv-LV"/>
              </w:rPr>
            </w:pPr>
            <w:r w:rsidRPr="00BF76B6">
              <w:rPr>
                <w:sz w:val="20"/>
                <w:szCs w:val="20"/>
                <w:lang w:val="lv-LV"/>
              </w:rPr>
              <w:t>*</w:t>
            </w:r>
            <w:r w:rsidRPr="00BF76B6">
              <w:rPr>
                <w:rFonts w:ascii="TimesNewRomanPSMT" w:eastAsiaTheme="minorHAnsi" w:hAnsi="TimesNewRomanPSMT" w:cs="TimesNewRomanPSMT"/>
                <w:sz w:val="20"/>
                <w:szCs w:val="20"/>
                <w:lang w:val="lv-LV" w:eastAsia="en-US"/>
              </w:rPr>
              <w:t xml:space="preserve">saskaņā ar </w:t>
            </w:r>
            <w:proofErr w:type="gramStart"/>
            <w:r w:rsidRPr="00BF76B6">
              <w:rPr>
                <w:rFonts w:ascii="TimesNewRomanPSMT" w:eastAsiaTheme="minorHAnsi" w:hAnsi="TimesNewRomanPSMT" w:cs="TimesNewRomanPSMT"/>
                <w:sz w:val="20"/>
                <w:szCs w:val="20"/>
                <w:lang w:val="lv-LV" w:eastAsia="en-US"/>
              </w:rPr>
              <w:t>2013.gada</w:t>
            </w:r>
            <w:proofErr w:type="gramEnd"/>
            <w:r w:rsidRPr="00BF76B6">
              <w:rPr>
                <w:rFonts w:ascii="TimesNewRomanPSMT" w:eastAsiaTheme="minorHAnsi" w:hAnsi="TimesNewRomanPSMT" w:cs="TimesNewRomanPSMT"/>
                <w:sz w:val="20"/>
                <w:szCs w:val="20"/>
                <w:lang w:val="lv-LV" w:eastAsia="en-US"/>
              </w:rPr>
              <w:t xml:space="preserve"> 11.jūnija Ministru kabineta noteikumi Nr.311 “Noteikumi par Latvijas valsts ģerboņa un Vidzemes, Latgales Kurzemes un Zemgales ģerboņu heraldisko krāsu toņiem un grafiskajiem apzīmējumiem” avots: </w:t>
            </w:r>
            <w:hyperlink r:id="rId17" w:history="1">
              <w:r w:rsidRPr="00BF76B6">
                <w:rPr>
                  <w:rStyle w:val="Hyperlink"/>
                  <w:rFonts w:ascii="TimesNewRomanPSMT" w:eastAsiaTheme="minorHAnsi" w:hAnsi="TimesNewRomanPSMT" w:cs="TimesNewRomanPSMT"/>
                  <w:sz w:val="20"/>
                  <w:szCs w:val="20"/>
                  <w:lang w:val="lv-LV"/>
                </w:rPr>
                <w:t>http://likumi.lv/doc.php?id=257599</w:t>
              </w:r>
            </w:hyperlink>
          </w:p>
          <w:p w:rsidR="00B40CFF" w:rsidRPr="00BF76B6" w:rsidRDefault="00B40CFF" w:rsidP="00B40CFF">
            <w:pPr>
              <w:jc w:val="both"/>
            </w:pPr>
            <w:r w:rsidRPr="00BF76B6">
              <w:t>Apdruka: abpusēja</w:t>
            </w:r>
          </w:p>
          <w:p w:rsidR="00B40CFF" w:rsidRPr="00BF76B6" w:rsidRDefault="00B40CFF" w:rsidP="00B40CFF">
            <w:pPr>
              <w:pStyle w:val="Default"/>
              <w:rPr>
                <w:color w:val="auto"/>
                <w:lang w:val="lv-LV"/>
              </w:rPr>
            </w:pPr>
            <w:proofErr w:type="spellStart"/>
            <w:r w:rsidRPr="00BF76B6">
              <w:rPr>
                <w:lang w:val="lv-LV"/>
              </w:rPr>
              <w:t>Papildprocesi</w:t>
            </w:r>
            <w:proofErr w:type="spellEnd"/>
            <w:r w:rsidRPr="00BF76B6">
              <w:rPr>
                <w:lang w:val="lv-LV"/>
              </w:rPr>
              <w:t>: maketēšana, laminēšana, pakošana un piegāde</w:t>
            </w:r>
          </w:p>
        </w:tc>
        <w:tc>
          <w:tcPr>
            <w:tcW w:w="793" w:type="pct"/>
            <w:vMerge/>
          </w:tcPr>
          <w:p w:rsidR="00B40CFF" w:rsidRPr="00BF76B6" w:rsidRDefault="00B40CFF" w:rsidP="00B40CFF">
            <w:pPr>
              <w:pStyle w:val="Punkts"/>
              <w:numPr>
                <w:ilvl w:val="0"/>
                <w:numId w:val="0"/>
              </w:numPr>
              <w:jc w:val="center"/>
              <w:rPr>
                <w:rFonts w:ascii="Times New Roman" w:hAnsi="Times New Roman"/>
                <w:b w:val="0"/>
                <w:sz w:val="24"/>
              </w:rPr>
            </w:pPr>
          </w:p>
        </w:tc>
      </w:tr>
    </w:tbl>
    <w:p w:rsidR="00D577A0" w:rsidRDefault="00D577A0" w:rsidP="00D577A0">
      <w:pPr>
        <w:rPr>
          <w:highlight w:val="yellow"/>
        </w:rPr>
      </w:pPr>
    </w:p>
    <w:p w:rsidR="00D577A0" w:rsidRDefault="00D577A0" w:rsidP="00D577A0">
      <w:pPr>
        <w:rPr>
          <w:highlight w:val="yellow"/>
        </w:rPr>
      </w:pPr>
    </w:p>
    <w:p w:rsidR="00D577A0" w:rsidRPr="00D577A0" w:rsidRDefault="00D577A0" w:rsidP="00D577A0">
      <w:pPr>
        <w:jc w:val="both"/>
        <w:rPr>
          <w:b/>
          <w:highlight w:val="yellow"/>
        </w:rPr>
      </w:pPr>
      <w:r w:rsidRPr="005827FD">
        <w:rPr>
          <w:b/>
        </w:rPr>
        <w:t>7. NB!!! Tehniskajā piedāvājumā jānorāda precīzi piedāvāto materiālu modeļi/nosaukumi un parametri. Nav atļauts rakstīt tikai</w:t>
      </w:r>
      <w:r w:rsidRPr="007472D5">
        <w:rPr>
          <w:b/>
        </w:rPr>
        <w:t xml:space="preserve"> „atbilst/neatbilst” un lietot vārdus „ne mazāk”, „ne lielāks”, „vismaz”, „ne vairāk”, „ekvivalents” utt. Ja tiks lietoti iepriekš minētie vārdi, Iepirkumu komisija uzskatīs piedāvājumu par prasībām neatbilstošu un neprecīzu.</w:t>
      </w:r>
    </w:p>
    <w:p w:rsidR="00D577A0" w:rsidRPr="00D577A0" w:rsidRDefault="00D577A0" w:rsidP="00D577A0">
      <w:pPr>
        <w:rPr>
          <w:highlight w:val="yellow"/>
        </w:rPr>
      </w:pPr>
    </w:p>
    <w:p w:rsidR="00D577A0" w:rsidRDefault="00D577A0" w:rsidP="00D577A0">
      <w:pPr>
        <w:rPr>
          <w:highlight w:val="yellow"/>
        </w:rPr>
      </w:pPr>
    </w:p>
    <w:p w:rsidR="00D577A0" w:rsidRPr="00D577A0" w:rsidRDefault="00D577A0" w:rsidP="00D577A0">
      <w:pPr>
        <w:rPr>
          <w:highlight w:val="yellow"/>
        </w:rPr>
        <w:sectPr w:rsidR="00D577A0" w:rsidRPr="00D577A0" w:rsidSect="00F54C87">
          <w:pgSz w:w="16838" w:h="11906" w:orient="landscape"/>
          <w:pgMar w:top="1134" w:right="1134" w:bottom="1702" w:left="1134" w:header="709" w:footer="287" w:gutter="0"/>
          <w:cols w:space="708"/>
          <w:docGrid w:linePitch="360"/>
        </w:sectPr>
      </w:pPr>
    </w:p>
    <w:p w:rsidR="003C22F9" w:rsidRPr="00BF76B6" w:rsidRDefault="003C22F9" w:rsidP="002A6DF6">
      <w:pPr>
        <w:pStyle w:val="Punkts"/>
        <w:numPr>
          <w:ilvl w:val="0"/>
          <w:numId w:val="0"/>
        </w:numPr>
        <w:jc w:val="right"/>
        <w:rPr>
          <w:rFonts w:ascii="Times New Roman" w:hAnsi="Times New Roman"/>
          <w:bCs/>
          <w:iCs/>
          <w:szCs w:val="20"/>
        </w:rPr>
      </w:pPr>
    </w:p>
    <w:p w:rsidR="00FA7E53" w:rsidRPr="00BF76B6" w:rsidRDefault="00FA7E53" w:rsidP="002A6DF6">
      <w:pPr>
        <w:pStyle w:val="Punkts"/>
        <w:numPr>
          <w:ilvl w:val="0"/>
          <w:numId w:val="0"/>
        </w:numPr>
        <w:jc w:val="right"/>
        <w:rPr>
          <w:rFonts w:ascii="Times New Roman" w:hAnsi="Times New Roman"/>
          <w:szCs w:val="20"/>
        </w:rPr>
      </w:pPr>
      <w:r w:rsidRPr="00BF76B6">
        <w:rPr>
          <w:rFonts w:ascii="Times New Roman" w:hAnsi="Times New Roman"/>
          <w:bCs/>
          <w:iCs/>
          <w:szCs w:val="20"/>
        </w:rPr>
        <w:t>Iepirkuma</w:t>
      </w:r>
      <w:r w:rsidRPr="00BF76B6">
        <w:rPr>
          <w:rFonts w:ascii="Times New Roman" w:hAnsi="Times New Roman"/>
          <w:szCs w:val="20"/>
        </w:rPr>
        <w:t xml:space="preserve"> „</w:t>
      </w:r>
      <w:r w:rsidR="000D521B" w:rsidRPr="00BF76B6">
        <w:rPr>
          <w:rFonts w:ascii="Times New Roman" w:eastAsiaTheme="minorHAnsi" w:hAnsi="Times New Roman"/>
          <w:iCs/>
          <w:color w:val="000000"/>
          <w:szCs w:val="20"/>
          <w:lang w:eastAsia="en-US"/>
        </w:rPr>
        <w:t>Tipogrāfisko darbu veikšana un piegāde</w:t>
      </w:r>
      <w:r w:rsidRPr="00BF76B6">
        <w:rPr>
          <w:rFonts w:ascii="Times New Roman" w:hAnsi="Times New Roman"/>
          <w:szCs w:val="20"/>
        </w:rPr>
        <w:t>”</w:t>
      </w:r>
    </w:p>
    <w:p w:rsidR="00FA7E53" w:rsidRPr="00BF76B6" w:rsidRDefault="00FA7E53" w:rsidP="002A6DF6">
      <w:pPr>
        <w:pStyle w:val="Punkts"/>
        <w:numPr>
          <w:ilvl w:val="0"/>
          <w:numId w:val="0"/>
        </w:numPr>
        <w:jc w:val="right"/>
        <w:rPr>
          <w:rFonts w:ascii="Times New Roman" w:hAnsi="Times New Roman"/>
          <w:szCs w:val="20"/>
        </w:rPr>
      </w:pPr>
      <w:r w:rsidRPr="005827FD">
        <w:rPr>
          <w:rFonts w:ascii="Times New Roman" w:hAnsi="Times New Roman"/>
          <w:szCs w:val="20"/>
        </w:rPr>
        <w:t xml:space="preserve">(ID Nr. ZVA </w:t>
      </w:r>
      <w:r w:rsidR="00491147">
        <w:rPr>
          <w:rFonts w:ascii="Times New Roman" w:hAnsi="Times New Roman"/>
          <w:szCs w:val="20"/>
        </w:rPr>
        <w:t>201</w:t>
      </w:r>
      <w:r w:rsidR="007452A0">
        <w:rPr>
          <w:rFonts w:ascii="Times New Roman" w:hAnsi="Times New Roman"/>
          <w:szCs w:val="20"/>
        </w:rPr>
        <w:t>7</w:t>
      </w:r>
      <w:r w:rsidR="00491147">
        <w:rPr>
          <w:rFonts w:ascii="Times New Roman" w:hAnsi="Times New Roman"/>
          <w:szCs w:val="20"/>
        </w:rPr>
        <w:t>/</w:t>
      </w:r>
      <w:r w:rsidR="005614B8">
        <w:rPr>
          <w:rFonts w:ascii="Times New Roman" w:hAnsi="Times New Roman"/>
          <w:szCs w:val="20"/>
        </w:rPr>
        <w:t>3</w:t>
      </w:r>
      <w:r w:rsidRPr="005827FD">
        <w:rPr>
          <w:rFonts w:ascii="Times New Roman" w:hAnsi="Times New Roman"/>
          <w:szCs w:val="20"/>
        </w:rPr>
        <w:t>) nolikuma Pielikums Nr.3</w:t>
      </w:r>
    </w:p>
    <w:p w:rsidR="00FA7E53" w:rsidRPr="00BF76B6" w:rsidRDefault="00FA7E53" w:rsidP="002A6DF6">
      <w:pPr>
        <w:rPr>
          <w:b/>
        </w:rPr>
      </w:pPr>
    </w:p>
    <w:p w:rsidR="00F33484" w:rsidRPr="00BF76B6" w:rsidRDefault="00FA7E53" w:rsidP="002A6DF6">
      <w:pPr>
        <w:jc w:val="center"/>
        <w:rPr>
          <w:b/>
        </w:rPr>
      </w:pPr>
      <w:r w:rsidRPr="00BF76B6">
        <w:rPr>
          <w:b/>
        </w:rPr>
        <w:t>FINANŠU PIEDĀVĀJUMA VEIDNE</w:t>
      </w:r>
    </w:p>
    <w:p w:rsidR="00F33484" w:rsidRPr="00BF76B6" w:rsidRDefault="00F33484" w:rsidP="002A6DF6">
      <w:pPr>
        <w:pStyle w:val="Apakpunkts"/>
        <w:numPr>
          <w:ilvl w:val="0"/>
          <w:numId w:val="0"/>
        </w:numPr>
        <w:ind w:left="851" w:hanging="85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4252"/>
        <w:gridCol w:w="2126"/>
        <w:gridCol w:w="1440"/>
        <w:gridCol w:w="1248"/>
      </w:tblGrid>
      <w:tr w:rsidR="00315E28" w:rsidRPr="00BF76B6" w:rsidTr="00347351">
        <w:trPr>
          <w:cantSplit/>
          <w:trHeight w:val="353"/>
        </w:trPr>
        <w:tc>
          <w:tcPr>
            <w:tcW w:w="292" w:type="pct"/>
          </w:tcPr>
          <w:p w:rsidR="00315E28" w:rsidRPr="00BF76B6" w:rsidRDefault="00315E28" w:rsidP="002A6DF6">
            <w:pPr>
              <w:pStyle w:val="NormalWeb"/>
              <w:spacing w:before="0"/>
              <w:jc w:val="center"/>
              <w:rPr>
                <w:b/>
              </w:rPr>
            </w:pPr>
            <w:r w:rsidRPr="00BF76B6">
              <w:rPr>
                <w:b/>
                <w:sz w:val="22"/>
                <w:szCs w:val="22"/>
              </w:rPr>
              <w:t>Nr.</w:t>
            </w:r>
          </w:p>
        </w:tc>
        <w:tc>
          <w:tcPr>
            <w:tcW w:w="2208" w:type="pct"/>
            <w:vAlign w:val="center"/>
          </w:tcPr>
          <w:p w:rsidR="00315E28" w:rsidRPr="00BF76B6" w:rsidRDefault="00315E28" w:rsidP="002A6DF6">
            <w:pPr>
              <w:pStyle w:val="NormalWeb"/>
              <w:spacing w:before="0"/>
              <w:jc w:val="center"/>
              <w:rPr>
                <w:b/>
              </w:rPr>
            </w:pPr>
            <w:r w:rsidRPr="00BF76B6">
              <w:rPr>
                <w:b/>
                <w:sz w:val="22"/>
                <w:szCs w:val="22"/>
              </w:rPr>
              <w:t>Pasūtījuma priekšmeta nosaukums</w:t>
            </w:r>
          </w:p>
        </w:tc>
        <w:tc>
          <w:tcPr>
            <w:tcW w:w="1104" w:type="pct"/>
            <w:vAlign w:val="center"/>
          </w:tcPr>
          <w:p w:rsidR="00315E28" w:rsidRPr="00BF76B6" w:rsidRDefault="00315E28" w:rsidP="00520F97">
            <w:pPr>
              <w:pStyle w:val="TOC1"/>
              <w:jc w:val="center"/>
            </w:pPr>
            <w:r w:rsidRPr="00BF76B6">
              <w:t>Izdevuma tirāža (eksemplāri)*</w:t>
            </w:r>
          </w:p>
        </w:tc>
        <w:tc>
          <w:tcPr>
            <w:tcW w:w="748" w:type="pct"/>
            <w:vAlign w:val="center"/>
          </w:tcPr>
          <w:p w:rsidR="00315E28" w:rsidRPr="00BF76B6" w:rsidRDefault="00315E28" w:rsidP="00520F97">
            <w:pPr>
              <w:pStyle w:val="TOC1"/>
              <w:jc w:val="center"/>
            </w:pPr>
            <w:r w:rsidRPr="00BF76B6">
              <w:t>Vienas vienības cena (EUR bez PVN)</w:t>
            </w:r>
          </w:p>
        </w:tc>
        <w:tc>
          <w:tcPr>
            <w:tcW w:w="648" w:type="pct"/>
            <w:vAlign w:val="center"/>
          </w:tcPr>
          <w:p w:rsidR="00315E28" w:rsidRPr="00BF76B6" w:rsidRDefault="00315E28" w:rsidP="00520F97">
            <w:pPr>
              <w:pStyle w:val="TOC1"/>
              <w:jc w:val="center"/>
            </w:pPr>
            <w:r w:rsidRPr="00BF76B6">
              <w:t>Summa</w:t>
            </w:r>
          </w:p>
          <w:p w:rsidR="00315E28" w:rsidRPr="00BF76B6" w:rsidRDefault="00315E28" w:rsidP="00520F97">
            <w:pPr>
              <w:pStyle w:val="TOC1"/>
              <w:jc w:val="center"/>
            </w:pPr>
            <w:r w:rsidRPr="00BF76B6">
              <w:t>(EUR bez PVN)</w:t>
            </w:r>
          </w:p>
        </w:tc>
      </w:tr>
      <w:tr w:rsidR="00315E28" w:rsidRPr="00BF76B6" w:rsidTr="00347351">
        <w:trPr>
          <w:cantSplit/>
          <w:trHeight w:val="353"/>
        </w:trPr>
        <w:tc>
          <w:tcPr>
            <w:tcW w:w="292" w:type="pct"/>
          </w:tcPr>
          <w:p w:rsidR="00315E28" w:rsidRPr="00835DAD" w:rsidRDefault="00315E28" w:rsidP="002A6DF6">
            <w:pPr>
              <w:rPr>
                <w:b/>
                <w:sz w:val="22"/>
                <w:szCs w:val="22"/>
              </w:rPr>
            </w:pPr>
            <w:r w:rsidRPr="00835DAD">
              <w:rPr>
                <w:b/>
                <w:sz w:val="22"/>
                <w:szCs w:val="22"/>
              </w:rPr>
              <w:t>1.</w:t>
            </w:r>
          </w:p>
        </w:tc>
        <w:tc>
          <w:tcPr>
            <w:tcW w:w="2208" w:type="pct"/>
          </w:tcPr>
          <w:p w:rsidR="00315E28" w:rsidRPr="00747BE9" w:rsidRDefault="00A400A2" w:rsidP="00E0039B">
            <w:pPr>
              <w:rPr>
                <w:sz w:val="22"/>
                <w:szCs w:val="22"/>
              </w:rPr>
            </w:pPr>
            <w:r w:rsidRPr="00747BE9">
              <w:rPr>
                <w:sz w:val="22"/>
                <w:szCs w:val="22"/>
              </w:rPr>
              <w:t xml:space="preserve"> </w:t>
            </w:r>
            <w:r w:rsidR="007C3AF2">
              <w:rPr>
                <w:sz w:val="22"/>
                <w:szCs w:val="22"/>
              </w:rPr>
              <w:t>“</w:t>
            </w:r>
            <w:proofErr w:type="spellStart"/>
            <w:r w:rsidR="007C3AF2">
              <w:rPr>
                <w:sz w:val="22"/>
                <w:szCs w:val="22"/>
              </w:rPr>
              <w:t>Cito</w:t>
            </w:r>
            <w:proofErr w:type="spellEnd"/>
            <w:r w:rsidR="007C3AF2">
              <w:rPr>
                <w:sz w:val="22"/>
                <w:szCs w:val="22"/>
              </w:rPr>
              <w:t>!”</w:t>
            </w:r>
            <w:r w:rsidR="00E0039B" w:rsidRPr="00747BE9">
              <w:rPr>
                <w:sz w:val="22"/>
                <w:szCs w:val="22"/>
              </w:rPr>
              <w:t xml:space="preserve"> </w:t>
            </w:r>
            <w:r w:rsidR="00E0039B">
              <w:rPr>
                <w:sz w:val="22"/>
                <w:szCs w:val="22"/>
              </w:rPr>
              <w:t>b</w:t>
            </w:r>
            <w:r w:rsidR="00E0039B" w:rsidRPr="00747BE9">
              <w:rPr>
                <w:sz w:val="22"/>
                <w:szCs w:val="22"/>
              </w:rPr>
              <w:t>rošūra</w:t>
            </w:r>
          </w:p>
        </w:tc>
        <w:tc>
          <w:tcPr>
            <w:tcW w:w="1104" w:type="pct"/>
          </w:tcPr>
          <w:p w:rsidR="00315E28" w:rsidRPr="00747BE9" w:rsidRDefault="00652581" w:rsidP="00520F97">
            <w:pPr>
              <w:pStyle w:val="TOC1"/>
              <w:jc w:val="center"/>
            </w:pPr>
            <w:r w:rsidRPr="00747BE9">
              <w:t>56</w:t>
            </w:r>
            <w:r w:rsidR="00FD743A" w:rsidRPr="00747BE9">
              <w:t>00</w:t>
            </w:r>
          </w:p>
          <w:p w:rsidR="00315E28" w:rsidRPr="00747BE9" w:rsidRDefault="00315E28" w:rsidP="00520F97">
            <w:pPr>
              <w:pStyle w:val="TOC1"/>
              <w:jc w:val="center"/>
            </w:pPr>
          </w:p>
        </w:tc>
        <w:tc>
          <w:tcPr>
            <w:tcW w:w="748" w:type="pct"/>
          </w:tcPr>
          <w:p w:rsidR="00315E28" w:rsidRPr="00835DAD" w:rsidRDefault="00315E28" w:rsidP="00520F97">
            <w:pPr>
              <w:pStyle w:val="TOC1"/>
            </w:pPr>
          </w:p>
        </w:tc>
        <w:tc>
          <w:tcPr>
            <w:tcW w:w="648" w:type="pct"/>
          </w:tcPr>
          <w:p w:rsidR="00315E28" w:rsidRPr="00835DAD" w:rsidRDefault="00315E28" w:rsidP="00F81E99">
            <w:pPr>
              <w:jc w:val="center"/>
            </w:pPr>
          </w:p>
        </w:tc>
      </w:tr>
      <w:tr w:rsidR="00315E28" w:rsidRPr="00BF76B6" w:rsidTr="00347351">
        <w:trPr>
          <w:cantSplit/>
          <w:trHeight w:val="353"/>
        </w:trPr>
        <w:tc>
          <w:tcPr>
            <w:tcW w:w="292" w:type="pct"/>
          </w:tcPr>
          <w:p w:rsidR="00315E28" w:rsidRPr="00835DAD" w:rsidRDefault="00315E28" w:rsidP="002A6DF6">
            <w:pPr>
              <w:rPr>
                <w:b/>
                <w:sz w:val="22"/>
                <w:szCs w:val="22"/>
              </w:rPr>
            </w:pPr>
            <w:r w:rsidRPr="00835DAD">
              <w:rPr>
                <w:b/>
                <w:sz w:val="22"/>
                <w:szCs w:val="22"/>
              </w:rPr>
              <w:t>2.</w:t>
            </w:r>
          </w:p>
        </w:tc>
        <w:tc>
          <w:tcPr>
            <w:tcW w:w="2208" w:type="pct"/>
          </w:tcPr>
          <w:p w:rsidR="00315E28" w:rsidRPr="00747BE9" w:rsidRDefault="0037113C" w:rsidP="00652581">
            <w:pPr>
              <w:rPr>
                <w:sz w:val="22"/>
                <w:szCs w:val="22"/>
              </w:rPr>
            </w:pPr>
            <w:r w:rsidRPr="00747BE9">
              <w:rPr>
                <w:sz w:val="22"/>
                <w:szCs w:val="22"/>
              </w:rPr>
              <w:t xml:space="preserve">Grāmata </w:t>
            </w:r>
            <w:r w:rsidR="007C3AF2">
              <w:rPr>
                <w:sz w:val="22"/>
                <w:szCs w:val="22"/>
              </w:rPr>
              <w:t>“Latvijas Zāļu reģistrs”</w:t>
            </w:r>
          </w:p>
        </w:tc>
        <w:tc>
          <w:tcPr>
            <w:tcW w:w="1104" w:type="pct"/>
          </w:tcPr>
          <w:p w:rsidR="00315E28" w:rsidRPr="00747BE9" w:rsidRDefault="00ED0AA5" w:rsidP="00520F97">
            <w:pPr>
              <w:pStyle w:val="TOC1"/>
              <w:jc w:val="center"/>
            </w:pPr>
            <w:r w:rsidRPr="00747BE9">
              <w:t>20</w:t>
            </w:r>
            <w:r w:rsidR="00315E28" w:rsidRPr="00747BE9">
              <w:t>0</w:t>
            </w:r>
          </w:p>
        </w:tc>
        <w:tc>
          <w:tcPr>
            <w:tcW w:w="748" w:type="pct"/>
          </w:tcPr>
          <w:p w:rsidR="00315E28" w:rsidRPr="00835DAD" w:rsidRDefault="00315E28" w:rsidP="00520F97">
            <w:pPr>
              <w:pStyle w:val="TOC1"/>
            </w:pPr>
          </w:p>
        </w:tc>
        <w:tc>
          <w:tcPr>
            <w:tcW w:w="648" w:type="pct"/>
          </w:tcPr>
          <w:p w:rsidR="00315E28" w:rsidRPr="00835DAD" w:rsidRDefault="00315E28" w:rsidP="00520F97">
            <w:pPr>
              <w:pStyle w:val="TOC1"/>
            </w:pPr>
          </w:p>
        </w:tc>
      </w:tr>
      <w:tr w:rsidR="00520F97" w:rsidRPr="00BF76B6" w:rsidTr="00520F97">
        <w:trPr>
          <w:cantSplit/>
          <w:trHeight w:val="86"/>
        </w:trPr>
        <w:tc>
          <w:tcPr>
            <w:tcW w:w="292" w:type="pct"/>
            <w:vMerge w:val="restart"/>
            <w:shd w:val="clear" w:color="auto" w:fill="auto"/>
          </w:tcPr>
          <w:p w:rsidR="00520F97" w:rsidRPr="00F5366A" w:rsidRDefault="00520F97" w:rsidP="002A6DF6">
            <w:pPr>
              <w:rPr>
                <w:b/>
                <w:sz w:val="22"/>
                <w:szCs w:val="22"/>
              </w:rPr>
            </w:pPr>
            <w:r w:rsidRPr="00F5366A">
              <w:rPr>
                <w:b/>
                <w:sz w:val="22"/>
                <w:szCs w:val="22"/>
              </w:rPr>
              <w:t>3.</w:t>
            </w:r>
          </w:p>
        </w:tc>
        <w:tc>
          <w:tcPr>
            <w:tcW w:w="2208" w:type="pct"/>
            <w:vMerge w:val="restart"/>
            <w:shd w:val="clear" w:color="auto" w:fill="auto"/>
          </w:tcPr>
          <w:p w:rsidR="00520F97" w:rsidRPr="00747BE9" w:rsidRDefault="00520F97" w:rsidP="00E0039B">
            <w:pPr>
              <w:rPr>
                <w:sz w:val="22"/>
                <w:szCs w:val="22"/>
              </w:rPr>
            </w:pPr>
            <w:r w:rsidRPr="00747BE9">
              <w:rPr>
                <w:sz w:val="22"/>
                <w:szCs w:val="22"/>
              </w:rPr>
              <w:t xml:space="preserve">Brošūra </w:t>
            </w:r>
            <w:r>
              <w:rPr>
                <w:sz w:val="22"/>
                <w:szCs w:val="22"/>
              </w:rPr>
              <w:t>par z</w:t>
            </w:r>
            <w:r w:rsidRPr="00747BE9">
              <w:rPr>
                <w:sz w:val="22"/>
                <w:szCs w:val="22"/>
              </w:rPr>
              <w:t xml:space="preserve">āļu </w:t>
            </w:r>
            <w:r>
              <w:rPr>
                <w:sz w:val="22"/>
                <w:szCs w:val="22"/>
              </w:rPr>
              <w:t>kvalitātes un drošuma jautājumiem</w:t>
            </w:r>
          </w:p>
        </w:tc>
        <w:tc>
          <w:tcPr>
            <w:tcW w:w="1104" w:type="pct"/>
            <w:shd w:val="clear" w:color="auto" w:fill="auto"/>
          </w:tcPr>
          <w:p w:rsidR="00520F97" w:rsidRPr="00747BE9" w:rsidRDefault="00520F97" w:rsidP="00520F97">
            <w:pPr>
              <w:pStyle w:val="TOC1"/>
              <w:jc w:val="center"/>
            </w:pPr>
            <w:r>
              <w:t xml:space="preserve">8 lpp. x </w:t>
            </w:r>
            <w:r w:rsidRPr="00747BE9">
              <w:t>1500</w:t>
            </w:r>
          </w:p>
        </w:tc>
        <w:tc>
          <w:tcPr>
            <w:tcW w:w="748" w:type="pct"/>
            <w:shd w:val="clear" w:color="auto" w:fill="auto"/>
          </w:tcPr>
          <w:p w:rsidR="00520F97" w:rsidRPr="00835DAD" w:rsidRDefault="00520F97" w:rsidP="00520F97">
            <w:pPr>
              <w:pStyle w:val="TOC1"/>
            </w:pPr>
          </w:p>
        </w:tc>
        <w:tc>
          <w:tcPr>
            <w:tcW w:w="648" w:type="pct"/>
            <w:shd w:val="clear" w:color="auto" w:fill="auto"/>
          </w:tcPr>
          <w:p w:rsidR="00520F97" w:rsidRPr="00835DAD" w:rsidRDefault="00520F97" w:rsidP="00520F97">
            <w:pPr>
              <w:pStyle w:val="TOC1"/>
            </w:pPr>
          </w:p>
        </w:tc>
      </w:tr>
      <w:tr w:rsidR="00520F97" w:rsidRPr="00BF76B6" w:rsidTr="00347351">
        <w:trPr>
          <w:cantSplit/>
          <w:trHeight w:val="85"/>
        </w:trPr>
        <w:tc>
          <w:tcPr>
            <w:tcW w:w="292" w:type="pct"/>
            <w:vMerge/>
            <w:shd w:val="clear" w:color="auto" w:fill="auto"/>
          </w:tcPr>
          <w:p w:rsidR="00520F97" w:rsidRPr="00F5366A" w:rsidRDefault="00520F97" w:rsidP="00520F97">
            <w:pPr>
              <w:rPr>
                <w:b/>
                <w:sz w:val="22"/>
                <w:szCs w:val="22"/>
              </w:rPr>
            </w:pPr>
          </w:p>
        </w:tc>
        <w:tc>
          <w:tcPr>
            <w:tcW w:w="2208" w:type="pct"/>
            <w:vMerge/>
            <w:shd w:val="clear" w:color="auto" w:fill="auto"/>
          </w:tcPr>
          <w:p w:rsidR="00520F97" w:rsidRPr="00747BE9" w:rsidRDefault="00520F97" w:rsidP="00520F97">
            <w:pPr>
              <w:rPr>
                <w:sz w:val="22"/>
                <w:szCs w:val="22"/>
              </w:rPr>
            </w:pPr>
          </w:p>
        </w:tc>
        <w:tc>
          <w:tcPr>
            <w:tcW w:w="1104" w:type="pct"/>
            <w:shd w:val="clear" w:color="auto" w:fill="auto"/>
          </w:tcPr>
          <w:p w:rsidR="00520F97" w:rsidRPr="00520F97" w:rsidRDefault="00520F97" w:rsidP="00520F97">
            <w:pPr>
              <w:jc w:val="center"/>
              <w:rPr>
                <w:sz w:val="22"/>
              </w:rPr>
            </w:pPr>
            <w:r>
              <w:rPr>
                <w:sz w:val="22"/>
              </w:rPr>
              <w:t>12</w:t>
            </w:r>
            <w:r w:rsidRPr="00520F97">
              <w:rPr>
                <w:sz w:val="22"/>
              </w:rPr>
              <w:t xml:space="preserve"> lpp. x 1500</w:t>
            </w:r>
          </w:p>
        </w:tc>
        <w:tc>
          <w:tcPr>
            <w:tcW w:w="748" w:type="pct"/>
            <w:shd w:val="clear" w:color="auto" w:fill="auto"/>
          </w:tcPr>
          <w:p w:rsidR="00520F97" w:rsidRPr="00835DAD" w:rsidRDefault="00520F97" w:rsidP="00520F97">
            <w:pPr>
              <w:pStyle w:val="TOC1"/>
            </w:pPr>
          </w:p>
        </w:tc>
        <w:tc>
          <w:tcPr>
            <w:tcW w:w="648" w:type="pct"/>
            <w:shd w:val="clear" w:color="auto" w:fill="auto"/>
          </w:tcPr>
          <w:p w:rsidR="00520F97" w:rsidRPr="00835DAD" w:rsidRDefault="00520F97" w:rsidP="00520F97">
            <w:pPr>
              <w:pStyle w:val="TOC1"/>
            </w:pPr>
          </w:p>
        </w:tc>
      </w:tr>
      <w:tr w:rsidR="00520F97" w:rsidRPr="00BF76B6" w:rsidTr="00347351">
        <w:trPr>
          <w:cantSplit/>
          <w:trHeight w:val="85"/>
        </w:trPr>
        <w:tc>
          <w:tcPr>
            <w:tcW w:w="292" w:type="pct"/>
            <w:vMerge/>
            <w:shd w:val="clear" w:color="auto" w:fill="auto"/>
          </w:tcPr>
          <w:p w:rsidR="00520F97" w:rsidRPr="00F5366A" w:rsidRDefault="00520F97" w:rsidP="00520F97">
            <w:pPr>
              <w:rPr>
                <w:b/>
                <w:sz w:val="22"/>
                <w:szCs w:val="22"/>
              </w:rPr>
            </w:pPr>
          </w:p>
        </w:tc>
        <w:tc>
          <w:tcPr>
            <w:tcW w:w="2208" w:type="pct"/>
            <w:vMerge/>
            <w:shd w:val="clear" w:color="auto" w:fill="auto"/>
          </w:tcPr>
          <w:p w:rsidR="00520F97" w:rsidRPr="00747BE9" w:rsidRDefault="00520F97" w:rsidP="00520F97">
            <w:pPr>
              <w:rPr>
                <w:sz w:val="22"/>
                <w:szCs w:val="22"/>
              </w:rPr>
            </w:pPr>
          </w:p>
        </w:tc>
        <w:tc>
          <w:tcPr>
            <w:tcW w:w="1104" w:type="pct"/>
            <w:shd w:val="clear" w:color="auto" w:fill="auto"/>
          </w:tcPr>
          <w:p w:rsidR="00520F97" w:rsidRPr="00520F97" w:rsidRDefault="00520F97" w:rsidP="00520F97">
            <w:pPr>
              <w:jc w:val="center"/>
              <w:rPr>
                <w:sz w:val="22"/>
              </w:rPr>
            </w:pPr>
            <w:r>
              <w:rPr>
                <w:sz w:val="22"/>
              </w:rPr>
              <w:t>16</w:t>
            </w:r>
            <w:r w:rsidRPr="00520F97">
              <w:rPr>
                <w:sz w:val="22"/>
              </w:rPr>
              <w:t xml:space="preserve"> lpp. x 1500</w:t>
            </w:r>
          </w:p>
        </w:tc>
        <w:tc>
          <w:tcPr>
            <w:tcW w:w="748" w:type="pct"/>
            <w:shd w:val="clear" w:color="auto" w:fill="auto"/>
          </w:tcPr>
          <w:p w:rsidR="00520F97" w:rsidRPr="00835DAD" w:rsidRDefault="00520F97" w:rsidP="00520F97">
            <w:pPr>
              <w:pStyle w:val="TOC1"/>
            </w:pPr>
          </w:p>
        </w:tc>
        <w:tc>
          <w:tcPr>
            <w:tcW w:w="648" w:type="pct"/>
            <w:shd w:val="clear" w:color="auto" w:fill="auto"/>
          </w:tcPr>
          <w:p w:rsidR="00520F97" w:rsidRPr="00835DAD" w:rsidRDefault="00520F97" w:rsidP="00520F97">
            <w:pPr>
              <w:pStyle w:val="TOC1"/>
            </w:pPr>
          </w:p>
        </w:tc>
      </w:tr>
      <w:tr w:rsidR="00520F97" w:rsidRPr="00BF76B6" w:rsidTr="00347351">
        <w:trPr>
          <w:cantSplit/>
          <w:trHeight w:val="85"/>
        </w:trPr>
        <w:tc>
          <w:tcPr>
            <w:tcW w:w="292" w:type="pct"/>
            <w:vMerge/>
            <w:shd w:val="clear" w:color="auto" w:fill="auto"/>
          </w:tcPr>
          <w:p w:rsidR="00520F97" w:rsidRPr="00F5366A" w:rsidRDefault="00520F97" w:rsidP="00520F97">
            <w:pPr>
              <w:rPr>
                <w:b/>
                <w:sz w:val="22"/>
                <w:szCs w:val="22"/>
              </w:rPr>
            </w:pPr>
          </w:p>
        </w:tc>
        <w:tc>
          <w:tcPr>
            <w:tcW w:w="2208" w:type="pct"/>
            <w:vMerge/>
            <w:shd w:val="clear" w:color="auto" w:fill="auto"/>
          </w:tcPr>
          <w:p w:rsidR="00520F97" w:rsidRPr="00747BE9" w:rsidRDefault="00520F97" w:rsidP="00520F97">
            <w:pPr>
              <w:rPr>
                <w:sz w:val="22"/>
                <w:szCs w:val="22"/>
              </w:rPr>
            </w:pPr>
          </w:p>
        </w:tc>
        <w:tc>
          <w:tcPr>
            <w:tcW w:w="1104" w:type="pct"/>
            <w:shd w:val="clear" w:color="auto" w:fill="auto"/>
          </w:tcPr>
          <w:p w:rsidR="00520F97" w:rsidRPr="00520F97" w:rsidRDefault="00520F97" w:rsidP="00520F97">
            <w:pPr>
              <w:jc w:val="center"/>
              <w:rPr>
                <w:sz w:val="22"/>
              </w:rPr>
            </w:pPr>
            <w:r>
              <w:rPr>
                <w:sz w:val="22"/>
              </w:rPr>
              <w:t>20</w:t>
            </w:r>
            <w:r w:rsidRPr="00520F97">
              <w:rPr>
                <w:sz w:val="22"/>
              </w:rPr>
              <w:t xml:space="preserve"> lpp. x 1500</w:t>
            </w:r>
          </w:p>
        </w:tc>
        <w:tc>
          <w:tcPr>
            <w:tcW w:w="748" w:type="pct"/>
            <w:shd w:val="clear" w:color="auto" w:fill="auto"/>
          </w:tcPr>
          <w:p w:rsidR="00520F97" w:rsidRPr="00835DAD" w:rsidRDefault="00520F97" w:rsidP="00520F97">
            <w:pPr>
              <w:pStyle w:val="TOC1"/>
            </w:pPr>
          </w:p>
        </w:tc>
        <w:tc>
          <w:tcPr>
            <w:tcW w:w="648" w:type="pct"/>
            <w:shd w:val="clear" w:color="auto" w:fill="auto"/>
          </w:tcPr>
          <w:p w:rsidR="00520F97" w:rsidRPr="00835DAD" w:rsidRDefault="00520F97" w:rsidP="00520F97">
            <w:pPr>
              <w:pStyle w:val="TOC1"/>
            </w:pPr>
          </w:p>
        </w:tc>
      </w:tr>
      <w:tr w:rsidR="00520F97" w:rsidRPr="00BF76B6" w:rsidTr="00347351">
        <w:trPr>
          <w:cantSplit/>
          <w:trHeight w:val="85"/>
        </w:trPr>
        <w:tc>
          <w:tcPr>
            <w:tcW w:w="292" w:type="pct"/>
            <w:vMerge/>
            <w:shd w:val="clear" w:color="auto" w:fill="auto"/>
          </w:tcPr>
          <w:p w:rsidR="00520F97" w:rsidRPr="00F5366A" w:rsidRDefault="00520F97" w:rsidP="00520F97">
            <w:pPr>
              <w:rPr>
                <w:b/>
                <w:sz w:val="22"/>
                <w:szCs w:val="22"/>
              </w:rPr>
            </w:pPr>
          </w:p>
        </w:tc>
        <w:tc>
          <w:tcPr>
            <w:tcW w:w="2208" w:type="pct"/>
            <w:vMerge/>
            <w:shd w:val="clear" w:color="auto" w:fill="auto"/>
          </w:tcPr>
          <w:p w:rsidR="00520F97" w:rsidRPr="00747BE9" w:rsidRDefault="00520F97" w:rsidP="00520F97">
            <w:pPr>
              <w:rPr>
                <w:sz w:val="22"/>
                <w:szCs w:val="22"/>
              </w:rPr>
            </w:pPr>
          </w:p>
        </w:tc>
        <w:tc>
          <w:tcPr>
            <w:tcW w:w="1104" w:type="pct"/>
            <w:shd w:val="clear" w:color="auto" w:fill="auto"/>
          </w:tcPr>
          <w:p w:rsidR="00520F97" w:rsidRPr="00520F97" w:rsidRDefault="00520F97" w:rsidP="00520F97">
            <w:pPr>
              <w:jc w:val="center"/>
              <w:rPr>
                <w:sz w:val="22"/>
              </w:rPr>
            </w:pPr>
            <w:r>
              <w:rPr>
                <w:sz w:val="22"/>
              </w:rPr>
              <w:t>24</w:t>
            </w:r>
            <w:r w:rsidRPr="00520F97">
              <w:rPr>
                <w:sz w:val="22"/>
              </w:rPr>
              <w:t xml:space="preserve"> lpp. x 1500</w:t>
            </w:r>
          </w:p>
        </w:tc>
        <w:tc>
          <w:tcPr>
            <w:tcW w:w="748" w:type="pct"/>
            <w:shd w:val="clear" w:color="auto" w:fill="auto"/>
          </w:tcPr>
          <w:p w:rsidR="00520F97" w:rsidRPr="00835DAD" w:rsidRDefault="00520F97" w:rsidP="00520F97">
            <w:pPr>
              <w:pStyle w:val="TOC1"/>
            </w:pPr>
          </w:p>
        </w:tc>
        <w:tc>
          <w:tcPr>
            <w:tcW w:w="648" w:type="pct"/>
            <w:shd w:val="clear" w:color="auto" w:fill="auto"/>
          </w:tcPr>
          <w:p w:rsidR="00520F97" w:rsidRPr="00835DAD" w:rsidRDefault="00520F97" w:rsidP="00520F97">
            <w:pPr>
              <w:pStyle w:val="TOC1"/>
            </w:pPr>
          </w:p>
        </w:tc>
      </w:tr>
      <w:tr w:rsidR="00FD743A" w:rsidRPr="00BF76B6" w:rsidTr="00347351">
        <w:trPr>
          <w:cantSplit/>
          <w:trHeight w:val="353"/>
        </w:trPr>
        <w:tc>
          <w:tcPr>
            <w:tcW w:w="292" w:type="pct"/>
          </w:tcPr>
          <w:p w:rsidR="00FD743A" w:rsidRPr="00835DAD" w:rsidRDefault="00662291" w:rsidP="002A6DF6">
            <w:pPr>
              <w:rPr>
                <w:b/>
                <w:sz w:val="22"/>
                <w:szCs w:val="22"/>
              </w:rPr>
            </w:pPr>
            <w:r w:rsidRPr="00835DAD">
              <w:rPr>
                <w:b/>
                <w:sz w:val="22"/>
                <w:szCs w:val="22"/>
              </w:rPr>
              <w:t>4.</w:t>
            </w:r>
          </w:p>
        </w:tc>
        <w:tc>
          <w:tcPr>
            <w:tcW w:w="2208" w:type="pct"/>
          </w:tcPr>
          <w:p w:rsidR="00FD743A" w:rsidRPr="00747BE9" w:rsidRDefault="00B92AD3" w:rsidP="004E2061">
            <w:pPr>
              <w:rPr>
                <w:sz w:val="22"/>
                <w:szCs w:val="22"/>
              </w:rPr>
            </w:pPr>
            <w:r>
              <w:rPr>
                <w:sz w:val="22"/>
                <w:szCs w:val="22"/>
              </w:rPr>
              <w:t>Plakāts A1</w:t>
            </w:r>
          </w:p>
        </w:tc>
        <w:tc>
          <w:tcPr>
            <w:tcW w:w="1104" w:type="pct"/>
          </w:tcPr>
          <w:p w:rsidR="00FD743A" w:rsidRPr="00747BE9" w:rsidRDefault="00191F36" w:rsidP="00520F97">
            <w:pPr>
              <w:pStyle w:val="TOC1"/>
              <w:jc w:val="center"/>
            </w:pPr>
            <w:r>
              <w:t>1000</w:t>
            </w:r>
          </w:p>
        </w:tc>
        <w:tc>
          <w:tcPr>
            <w:tcW w:w="748" w:type="pct"/>
          </w:tcPr>
          <w:p w:rsidR="00FD743A" w:rsidRPr="00835DAD" w:rsidRDefault="00FD743A" w:rsidP="00520F97">
            <w:pPr>
              <w:pStyle w:val="TOC1"/>
            </w:pPr>
          </w:p>
        </w:tc>
        <w:tc>
          <w:tcPr>
            <w:tcW w:w="648" w:type="pct"/>
          </w:tcPr>
          <w:p w:rsidR="00FD743A" w:rsidRPr="00835DAD" w:rsidRDefault="00FD743A" w:rsidP="00520F97">
            <w:pPr>
              <w:pStyle w:val="TOC1"/>
            </w:pPr>
          </w:p>
        </w:tc>
      </w:tr>
      <w:tr w:rsidR="007452A0" w:rsidRPr="00BF76B6" w:rsidTr="00347351">
        <w:trPr>
          <w:cantSplit/>
          <w:trHeight w:val="353"/>
        </w:trPr>
        <w:tc>
          <w:tcPr>
            <w:tcW w:w="292" w:type="pct"/>
          </w:tcPr>
          <w:p w:rsidR="007452A0" w:rsidRPr="00835DAD" w:rsidRDefault="00E0039B" w:rsidP="002A6DF6">
            <w:pPr>
              <w:rPr>
                <w:b/>
                <w:sz w:val="22"/>
                <w:szCs w:val="22"/>
              </w:rPr>
            </w:pPr>
            <w:r>
              <w:rPr>
                <w:b/>
                <w:sz w:val="22"/>
                <w:szCs w:val="22"/>
              </w:rPr>
              <w:t>5</w:t>
            </w:r>
            <w:r w:rsidR="007452A0">
              <w:rPr>
                <w:b/>
                <w:sz w:val="22"/>
                <w:szCs w:val="22"/>
              </w:rPr>
              <w:t>.</w:t>
            </w:r>
          </w:p>
        </w:tc>
        <w:tc>
          <w:tcPr>
            <w:tcW w:w="2208" w:type="pct"/>
          </w:tcPr>
          <w:p w:rsidR="007452A0" w:rsidRPr="00747BE9" w:rsidRDefault="007452A0" w:rsidP="002A6DF6">
            <w:pPr>
              <w:rPr>
                <w:sz w:val="22"/>
                <w:szCs w:val="22"/>
              </w:rPr>
            </w:pPr>
            <w:r w:rsidRPr="00747BE9">
              <w:rPr>
                <w:sz w:val="22"/>
                <w:szCs w:val="22"/>
              </w:rPr>
              <w:t>Apdrukātas uzlīmes (ruļļos)</w:t>
            </w:r>
          </w:p>
        </w:tc>
        <w:tc>
          <w:tcPr>
            <w:tcW w:w="1104" w:type="pct"/>
          </w:tcPr>
          <w:p w:rsidR="00747BE9" w:rsidRDefault="00AD3507" w:rsidP="00520F97">
            <w:pPr>
              <w:pStyle w:val="TOC1"/>
              <w:jc w:val="center"/>
            </w:pPr>
            <w:r>
              <w:t>8</w:t>
            </w:r>
            <w:r w:rsidR="00806DFC">
              <w:t xml:space="preserve"> </w:t>
            </w:r>
            <w:r w:rsidR="007652A7">
              <w:t>vienības</w:t>
            </w:r>
            <w:r w:rsidR="0083623F">
              <w:t>/ruļļi=</w:t>
            </w:r>
            <w:r>
              <w:t xml:space="preserve"> 4000 uzlīmes</w:t>
            </w:r>
          </w:p>
          <w:p w:rsidR="007452A0" w:rsidRPr="00747BE9" w:rsidRDefault="00747BE9" w:rsidP="00520F97">
            <w:pPr>
              <w:pStyle w:val="TOC1"/>
              <w:jc w:val="center"/>
            </w:pPr>
            <w:r>
              <w:t>(</w:t>
            </w:r>
            <w:r w:rsidR="00557F8D">
              <w:t>1 vienība=1 rullis=500 uzlīmes</w:t>
            </w:r>
            <w:r>
              <w:t>)</w:t>
            </w:r>
          </w:p>
        </w:tc>
        <w:tc>
          <w:tcPr>
            <w:tcW w:w="748" w:type="pct"/>
          </w:tcPr>
          <w:p w:rsidR="007452A0" w:rsidRPr="00835DAD" w:rsidRDefault="007452A0" w:rsidP="00520F97">
            <w:pPr>
              <w:pStyle w:val="TOC1"/>
            </w:pPr>
          </w:p>
        </w:tc>
        <w:tc>
          <w:tcPr>
            <w:tcW w:w="648" w:type="pct"/>
          </w:tcPr>
          <w:p w:rsidR="007452A0" w:rsidRPr="00835DAD" w:rsidRDefault="007452A0" w:rsidP="00520F97">
            <w:pPr>
              <w:pStyle w:val="TOC1"/>
            </w:pPr>
          </w:p>
        </w:tc>
      </w:tr>
      <w:tr w:rsidR="00520F97" w:rsidRPr="00BF76B6" w:rsidTr="00520F97">
        <w:trPr>
          <w:cantSplit/>
          <w:trHeight w:val="353"/>
        </w:trPr>
        <w:tc>
          <w:tcPr>
            <w:tcW w:w="292" w:type="pct"/>
          </w:tcPr>
          <w:p w:rsidR="00520F97" w:rsidRPr="00043CE2" w:rsidRDefault="00520F97" w:rsidP="002A6DF6">
            <w:pPr>
              <w:rPr>
                <w:b/>
                <w:sz w:val="22"/>
                <w:szCs w:val="22"/>
              </w:rPr>
            </w:pPr>
            <w:r>
              <w:rPr>
                <w:b/>
                <w:sz w:val="22"/>
                <w:szCs w:val="22"/>
              </w:rPr>
              <w:t>6</w:t>
            </w:r>
            <w:r w:rsidRPr="00043CE2">
              <w:rPr>
                <w:b/>
                <w:sz w:val="22"/>
                <w:szCs w:val="22"/>
              </w:rPr>
              <w:t xml:space="preserve">. </w:t>
            </w:r>
          </w:p>
        </w:tc>
        <w:tc>
          <w:tcPr>
            <w:tcW w:w="4708" w:type="pct"/>
            <w:gridSpan w:val="4"/>
          </w:tcPr>
          <w:p w:rsidR="00520F97" w:rsidRPr="00520F97" w:rsidRDefault="00520F97" w:rsidP="00520F97">
            <w:pPr>
              <w:pStyle w:val="TOC1"/>
              <w:jc w:val="left"/>
            </w:pPr>
            <w:r w:rsidRPr="00520F97">
              <w:t>ZVA vizītkartes un veidlapas:</w:t>
            </w:r>
          </w:p>
        </w:tc>
      </w:tr>
      <w:tr w:rsidR="00315E28" w:rsidRPr="00BF76B6" w:rsidTr="00347351">
        <w:trPr>
          <w:cantSplit/>
          <w:trHeight w:val="353"/>
        </w:trPr>
        <w:tc>
          <w:tcPr>
            <w:tcW w:w="292" w:type="pct"/>
          </w:tcPr>
          <w:p w:rsidR="00315E28" w:rsidRPr="00043CE2" w:rsidRDefault="00E0039B" w:rsidP="002A6DF6">
            <w:pPr>
              <w:rPr>
                <w:b/>
                <w:sz w:val="22"/>
                <w:szCs w:val="22"/>
              </w:rPr>
            </w:pPr>
            <w:r>
              <w:rPr>
                <w:b/>
                <w:sz w:val="22"/>
                <w:szCs w:val="22"/>
              </w:rPr>
              <w:t>6</w:t>
            </w:r>
            <w:r w:rsidR="00043CE2" w:rsidRPr="00043CE2">
              <w:rPr>
                <w:b/>
                <w:sz w:val="22"/>
                <w:szCs w:val="22"/>
              </w:rPr>
              <w:t>.1.</w:t>
            </w:r>
          </w:p>
        </w:tc>
        <w:tc>
          <w:tcPr>
            <w:tcW w:w="2208" w:type="pct"/>
          </w:tcPr>
          <w:p w:rsidR="00315E28" w:rsidRPr="00747BE9" w:rsidRDefault="00140085" w:rsidP="00043CE2">
            <w:pPr>
              <w:snapToGrid w:val="0"/>
              <w:rPr>
                <w:b/>
                <w:sz w:val="22"/>
                <w:szCs w:val="22"/>
              </w:rPr>
            </w:pPr>
            <w:r w:rsidRPr="00747BE9">
              <w:rPr>
                <w:sz w:val="22"/>
                <w:szCs w:val="22"/>
              </w:rPr>
              <w:t>ZVA veidlapas latviešu valodā</w:t>
            </w:r>
          </w:p>
        </w:tc>
        <w:tc>
          <w:tcPr>
            <w:tcW w:w="1104" w:type="pct"/>
          </w:tcPr>
          <w:p w:rsidR="00315E28" w:rsidRPr="00747BE9" w:rsidRDefault="00E4030D" w:rsidP="00520F97">
            <w:pPr>
              <w:pStyle w:val="TOC1"/>
              <w:jc w:val="center"/>
            </w:pPr>
            <w:r w:rsidRPr="00747BE9">
              <w:t>15</w:t>
            </w:r>
            <w:r w:rsidR="00315E28" w:rsidRPr="00747BE9">
              <w:t xml:space="preserve"> 000</w:t>
            </w:r>
          </w:p>
        </w:tc>
        <w:tc>
          <w:tcPr>
            <w:tcW w:w="748" w:type="pct"/>
          </w:tcPr>
          <w:p w:rsidR="00315E28" w:rsidRPr="00BF76B6" w:rsidRDefault="00315E28" w:rsidP="00520F97">
            <w:pPr>
              <w:pStyle w:val="TOC1"/>
            </w:pPr>
          </w:p>
        </w:tc>
        <w:tc>
          <w:tcPr>
            <w:tcW w:w="648" w:type="pct"/>
          </w:tcPr>
          <w:p w:rsidR="00315E28" w:rsidRPr="00BF76B6" w:rsidRDefault="00315E28" w:rsidP="00520F97">
            <w:pPr>
              <w:pStyle w:val="TOC1"/>
            </w:pPr>
          </w:p>
        </w:tc>
      </w:tr>
      <w:tr w:rsidR="00315E28" w:rsidRPr="00BF76B6" w:rsidTr="00347351">
        <w:trPr>
          <w:cantSplit/>
          <w:trHeight w:val="353"/>
        </w:trPr>
        <w:tc>
          <w:tcPr>
            <w:tcW w:w="292" w:type="pct"/>
          </w:tcPr>
          <w:p w:rsidR="00315E28" w:rsidRPr="00043CE2" w:rsidRDefault="00E0039B" w:rsidP="002A6DF6">
            <w:pPr>
              <w:rPr>
                <w:b/>
                <w:sz w:val="22"/>
                <w:szCs w:val="22"/>
              </w:rPr>
            </w:pPr>
            <w:r>
              <w:rPr>
                <w:b/>
                <w:sz w:val="22"/>
                <w:szCs w:val="22"/>
              </w:rPr>
              <w:t>6</w:t>
            </w:r>
            <w:r w:rsidR="00043CE2" w:rsidRPr="00043CE2">
              <w:rPr>
                <w:b/>
                <w:sz w:val="22"/>
                <w:szCs w:val="22"/>
              </w:rPr>
              <w:t>.2.</w:t>
            </w:r>
          </w:p>
        </w:tc>
        <w:tc>
          <w:tcPr>
            <w:tcW w:w="2208" w:type="pct"/>
          </w:tcPr>
          <w:p w:rsidR="00315E28" w:rsidRPr="00747BE9" w:rsidRDefault="00F54C87" w:rsidP="00F54C87">
            <w:pPr>
              <w:snapToGrid w:val="0"/>
              <w:rPr>
                <w:b/>
                <w:sz w:val="22"/>
                <w:szCs w:val="22"/>
              </w:rPr>
            </w:pPr>
            <w:r>
              <w:rPr>
                <w:sz w:val="22"/>
                <w:szCs w:val="22"/>
              </w:rPr>
              <w:t>ZVA veidlapas (svešvalodā)</w:t>
            </w:r>
          </w:p>
        </w:tc>
        <w:tc>
          <w:tcPr>
            <w:tcW w:w="1104" w:type="pct"/>
          </w:tcPr>
          <w:p w:rsidR="00315E28" w:rsidRPr="00747BE9" w:rsidRDefault="00F54C87" w:rsidP="00520F97">
            <w:pPr>
              <w:pStyle w:val="TOC1"/>
              <w:jc w:val="center"/>
            </w:pPr>
            <w:r>
              <w:t>10</w:t>
            </w:r>
            <w:r w:rsidR="00661750" w:rsidRPr="00747BE9">
              <w:t xml:space="preserve"> </w:t>
            </w:r>
            <w:r w:rsidR="00315E28" w:rsidRPr="00747BE9">
              <w:t>000</w:t>
            </w:r>
          </w:p>
        </w:tc>
        <w:tc>
          <w:tcPr>
            <w:tcW w:w="748" w:type="pct"/>
          </w:tcPr>
          <w:p w:rsidR="00315E28" w:rsidRPr="00BF76B6" w:rsidRDefault="00315E28" w:rsidP="00520F97">
            <w:pPr>
              <w:pStyle w:val="TOC1"/>
            </w:pPr>
          </w:p>
        </w:tc>
        <w:tc>
          <w:tcPr>
            <w:tcW w:w="648" w:type="pct"/>
          </w:tcPr>
          <w:p w:rsidR="00315E28" w:rsidRPr="00BF76B6" w:rsidRDefault="00315E28" w:rsidP="00520F97">
            <w:pPr>
              <w:pStyle w:val="TOC1"/>
            </w:pPr>
          </w:p>
        </w:tc>
      </w:tr>
      <w:tr w:rsidR="00315E28" w:rsidRPr="00BF76B6" w:rsidTr="00347351">
        <w:trPr>
          <w:cantSplit/>
          <w:trHeight w:val="353"/>
        </w:trPr>
        <w:tc>
          <w:tcPr>
            <w:tcW w:w="292" w:type="pct"/>
          </w:tcPr>
          <w:p w:rsidR="00315E28" w:rsidRPr="00043CE2" w:rsidRDefault="00E0039B" w:rsidP="002A6DF6">
            <w:pPr>
              <w:rPr>
                <w:b/>
                <w:sz w:val="22"/>
                <w:szCs w:val="22"/>
              </w:rPr>
            </w:pPr>
            <w:r>
              <w:rPr>
                <w:b/>
                <w:sz w:val="22"/>
                <w:szCs w:val="22"/>
              </w:rPr>
              <w:t>6</w:t>
            </w:r>
            <w:r w:rsidR="005614B8">
              <w:rPr>
                <w:b/>
                <w:sz w:val="22"/>
                <w:szCs w:val="22"/>
              </w:rPr>
              <w:t>.3</w:t>
            </w:r>
            <w:r w:rsidR="00043CE2" w:rsidRPr="00043CE2">
              <w:rPr>
                <w:b/>
                <w:sz w:val="22"/>
                <w:szCs w:val="22"/>
              </w:rPr>
              <w:t>.</w:t>
            </w:r>
          </w:p>
        </w:tc>
        <w:tc>
          <w:tcPr>
            <w:tcW w:w="2208" w:type="pct"/>
          </w:tcPr>
          <w:p w:rsidR="00315E28" w:rsidRPr="00747BE9" w:rsidRDefault="00315E28" w:rsidP="00043CE2">
            <w:pPr>
              <w:snapToGrid w:val="0"/>
              <w:rPr>
                <w:sz w:val="22"/>
                <w:szCs w:val="22"/>
              </w:rPr>
            </w:pPr>
            <w:r w:rsidRPr="00747BE9">
              <w:rPr>
                <w:sz w:val="22"/>
                <w:szCs w:val="22"/>
              </w:rPr>
              <w:t>Vizītkarte</w:t>
            </w:r>
            <w:r w:rsidR="000D521B" w:rsidRPr="00747BE9">
              <w:rPr>
                <w:sz w:val="22"/>
                <w:szCs w:val="22"/>
              </w:rPr>
              <w:t>s</w:t>
            </w:r>
          </w:p>
        </w:tc>
        <w:tc>
          <w:tcPr>
            <w:tcW w:w="1104" w:type="pct"/>
          </w:tcPr>
          <w:p w:rsidR="00806DFC" w:rsidRDefault="00806DFC" w:rsidP="00520F97">
            <w:pPr>
              <w:pStyle w:val="TOC1"/>
              <w:jc w:val="center"/>
            </w:pPr>
            <w:r w:rsidRPr="00747BE9">
              <w:t xml:space="preserve">30 </w:t>
            </w:r>
            <w:r w:rsidR="007652A7">
              <w:t>vienības</w:t>
            </w:r>
          </w:p>
          <w:p w:rsidR="00315E28" w:rsidRPr="00747BE9" w:rsidRDefault="00806DFC" w:rsidP="00520F97">
            <w:pPr>
              <w:pStyle w:val="TOC1"/>
              <w:jc w:val="center"/>
            </w:pPr>
            <w:r>
              <w:t>(1 vienība=</w:t>
            </w:r>
            <w:r w:rsidR="00315E28" w:rsidRPr="00747BE9">
              <w:t>100</w:t>
            </w:r>
            <w:r w:rsidR="003A3CBD" w:rsidRPr="00747BE9">
              <w:t xml:space="preserve"> </w:t>
            </w:r>
            <w:r>
              <w:t>vizītkartes</w:t>
            </w:r>
            <w:r w:rsidR="007652A7">
              <w:t>)</w:t>
            </w:r>
          </w:p>
        </w:tc>
        <w:tc>
          <w:tcPr>
            <w:tcW w:w="748" w:type="pct"/>
          </w:tcPr>
          <w:p w:rsidR="00315E28" w:rsidRPr="00BF76B6" w:rsidRDefault="00315E28" w:rsidP="00520F97">
            <w:pPr>
              <w:pStyle w:val="TOC1"/>
            </w:pPr>
          </w:p>
        </w:tc>
        <w:tc>
          <w:tcPr>
            <w:tcW w:w="648" w:type="pct"/>
          </w:tcPr>
          <w:p w:rsidR="00315E28" w:rsidRPr="00BF76B6" w:rsidRDefault="00315E28" w:rsidP="00520F97">
            <w:pPr>
              <w:pStyle w:val="TOC1"/>
            </w:pPr>
          </w:p>
        </w:tc>
      </w:tr>
      <w:tr w:rsidR="00421348" w:rsidRPr="00BF76B6" w:rsidTr="00347351">
        <w:trPr>
          <w:cantSplit/>
          <w:trHeight w:val="353"/>
        </w:trPr>
        <w:tc>
          <w:tcPr>
            <w:tcW w:w="292" w:type="pct"/>
          </w:tcPr>
          <w:p w:rsidR="00421348" w:rsidRPr="00043CE2" w:rsidRDefault="00E0039B" w:rsidP="002A6DF6">
            <w:pPr>
              <w:rPr>
                <w:b/>
                <w:sz w:val="22"/>
                <w:szCs w:val="22"/>
              </w:rPr>
            </w:pPr>
            <w:r>
              <w:rPr>
                <w:b/>
                <w:sz w:val="22"/>
                <w:szCs w:val="22"/>
              </w:rPr>
              <w:t>6</w:t>
            </w:r>
            <w:r w:rsidR="005614B8">
              <w:rPr>
                <w:b/>
                <w:sz w:val="22"/>
                <w:szCs w:val="22"/>
              </w:rPr>
              <w:t>.4</w:t>
            </w:r>
            <w:r w:rsidR="00043CE2" w:rsidRPr="00043CE2">
              <w:rPr>
                <w:b/>
                <w:sz w:val="22"/>
                <w:szCs w:val="22"/>
              </w:rPr>
              <w:t>.</w:t>
            </w:r>
          </w:p>
        </w:tc>
        <w:tc>
          <w:tcPr>
            <w:tcW w:w="2208" w:type="pct"/>
          </w:tcPr>
          <w:p w:rsidR="00421348" w:rsidRPr="00747BE9" w:rsidRDefault="00421348" w:rsidP="00043CE2">
            <w:pPr>
              <w:snapToGrid w:val="0"/>
              <w:rPr>
                <w:sz w:val="22"/>
                <w:szCs w:val="22"/>
              </w:rPr>
            </w:pPr>
            <w:r w:rsidRPr="00747BE9">
              <w:rPr>
                <w:sz w:val="22"/>
                <w:szCs w:val="22"/>
              </w:rPr>
              <w:t>Darbinieku apliecības</w:t>
            </w:r>
          </w:p>
        </w:tc>
        <w:tc>
          <w:tcPr>
            <w:tcW w:w="1104" w:type="pct"/>
          </w:tcPr>
          <w:p w:rsidR="00421348" w:rsidRPr="00747BE9" w:rsidRDefault="00E4030D" w:rsidP="00520F97">
            <w:pPr>
              <w:pStyle w:val="TOC1"/>
              <w:jc w:val="center"/>
            </w:pPr>
            <w:r w:rsidRPr="00747BE9">
              <w:t>2</w:t>
            </w:r>
            <w:r w:rsidR="00421348" w:rsidRPr="00747BE9">
              <w:t>0</w:t>
            </w:r>
            <w:r w:rsidR="007652A7">
              <w:t xml:space="preserve"> gab.</w:t>
            </w:r>
          </w:p>
        </w:tc>
        <w:tc>
          <w:tcPr>
            <w:tcW w:w="748" w:type="pct"/>
          </w:tcPr>
          <w:p w:rsidR="00421348" w:rsidRPr="00BF76B6" w:rsidRDefault="00421348" w:rsidP="00520F97">
            <w:pPr>
              <w:pStyle w:val="TOC1"/>
            </w:pPr>
          </w:p>
        </w:tc>
        <w:tc>
          <w:tcPr>
            <w:tcW w:w="648" w:type="pct"/>
          </w:tcPr>
          <w:p w:rsidR="00421348" w:rsidRPr="00BF76B6" w:rsidRDefault="00421348" w:rsidP="00520F97">
            <w:pPr>
              <w:pStyle w:val="TOC1"/>
            </w:pPr>
          </w:p>
        </w:tc>
      </w:tr>
      <w:tr w:rsidR="008305A0" w:rsidRPr="00BF76B6" w:rsidTr="008305A0">
        <w:trPr>
          <w:cantSplit/>
          <w:trHeight w:val="353"/>
        </w:trPr>
        <w:tc>
          <w:tcPr>
            <w:tcW w:w="4352" w:type="pct"/>
            <w:gridSpan w:val="4"/>
          </w:tcPr>
          <w:p w:rsidR="008305A0" w:rsidRPr="005614B8" w:rsidRDefault="008305A0" w:rsidP="00520F97">
            <w:pPr>
              <w:pStyle w:val="TOC1"/>
              <w:rPr>
                <w:b/>
              </w:rPr>
            </w:pPr>
            <w:r w:rsidRPr="005614B8">
              <w:rPr>
                <w:b/>
              </w:rPr>
              <w:t>Kopējā summa EUR bez PVN:</w:t>
            </w:r>
          </w:p>
        </w:tc>
        <w:tc>
          <w:tcPr>
            <w:tcW w:w="648" w:type="pct"/>
          </w:tcPr>
          <w:p w:rsidR="008305A0" w:rsidRPr="00BF76B6" w:rsidRDefault="008305A0" w:rsidP="00520F97">
            <w:pPr>
              <w:pStyle w:val="TOC1"/>
            </w:pPr>
          </w:p>
        </w:tc>
      </w:tr>
      <w:tr w:rsidR="008305A0" w:rsidRPr="00BF76B6" w:rsidTr="008305A0">
        <w:trPr>
          <w:cantSplit/>
          <w:trHeight w:val="353"/>
        </w:trPr>
        <w:tc>
          <w:tcPr>
            <w:tcW w:w="4352" w:type="pct"/>
            <w:gridSpan w:val="4"/>
          </w:tcPr>
          <w:p w:rsidR="008305A0" w:rsidRPr="005614B8" w:rsidRDefault="008305A0" w:rsidP="00520F97">
            <w:pPr>
              <w:pStyle w:val="TOC1"/>
              <w:rPr>
                <w:b/>
              </w:rPr>
            </w:pPr>
            <w:r w:rsidRPr="005614B8">
              <w:rPr>
                <w:b/>
              </w:rPr>
              <w:t>PVN 21%:</w:t>
            </w:r>
          </w:p>
        </w:tc>
        <w:tc>
          <w:tcPr>
            <w:tcW w:w="648" w:type="pct"/>
          </w:tcPr>
          <w:p w:rsidR="008305A0" w:rsidRPr="00BF76B6" w:rsidRDefault="008305A0" w:rsidP="00520F97">
            <w:pPr>
              <w:pStyle w:val="TOC1"/>
            </w:pPr>
          </w:p>
        </w:tc>
      </w:tr>
      <w:tr w:rsidR="008305A0" w:rsidRPr="00BF76B6" w:rsidTr="008305A0">
        <w:trPr>
          <w:cantSplit/>
          <w:trHeight w:val="353"/>
        </w:trPr>
        <w:tc>
          <w:tcPr>
            <w:tcW w:w="4352" w:type="pct"/>
            <w:gridSpan w:val="4"/>
          </w:tcPr>
          <w:p w:rsidR="008305A0" w:rsidRPr="005614B8" w:rsidRDefault="008305A0" w:rsidP="00520F97">
            <w:pPr>
              <w:pStyle w:val="TOC1"/>
              <w:rPr>
                <w:b/>
              </w:rPr>
            </w:pPr>
            <w:r w:rsidRPr="005614B8">
              <w:rPr>
                <w:b/>
              </w:rPr>
              <w:t>Kopējā summa EUR ar PVN:</w:t>
            </w:r>
          </w:p>
        </w:tc>
        <w:tc>
          <w:tcPr>
            <w:tcW w:w="648" w:type="pct"/>
          </w:tcPr>
          <w:p w:rsidR="008305A0" w:rsidRPr="00BF76B6" w:rsidRDefault="008305A0" w:rsidP="00520F97">
            <w:pPr>
              <w:pStyle w:val="TOC1"/>
            </w:pPr>
          </w:p>
        </w:tc>
      </w:tr>
    </w:tbl>
    <w:p w:rsidR="003A2E1F" w:rsidRPr="00043CE2" w:rsidRDefault="003A3CBD" w:rsidP="003A2E1F">
      <w:pPr>
        <w:jc w:val="both"/>
        <w:rPr>
          <w:sz w:val="22"/>
          <w:highlight w:val="yellow"/>
        </w:rPr>
      </w:pPr>
      <w:r w:rsidRPr="00043CE2">
        <w:rPr>
          <w:sz w:val="20"/>
          <w:szCs w:val="22"/>
        </w:rPr>
        <w:t>*</w:t>
      </w:r>
      <w:r w:rsidR="003A2E1F" w:rsidRPr="00043CE2">
        <w:rPr>
          <w:bCs/>
          <w:color w:val="000000"/>
          <w:sz w:val="22"/>
        </w:rPr>
        <w:t xml:space="preserve"> Pasūtītājs Līguma ietvaros nav saistīts ar konkrētu pasūtījuma apjomu un veic pasūtījumus atbilstoši vajadzībām un savām finanšu iespējām, t.i., </w:t>
      </w:r>
      <w:r w:rsidR="003A2E1F" w:rsidRPr="00043CE2">
        <w:rPr>
          <w:sz w:val="22"/>
        </w:rPr>
        <w:t>Pasūtītājam ir tiesības neizmantot visu plānoto iepirkuma apjomu. Izpildes termiņi var tikt precizēti, Pasūtītājam rakstiski vienojoties ar Izpildītāju.</w:t>
      </w:r>
    </w:p>
    <w:p w:rsidR="003A3CBD" w:rsidRPr="00BF76B6" w:rsidRDefault="003A3CBD" w:rsidP="002A6DF6">
      <w:pPr>
        <w:jc w:val="both"/>
        <w:rPr>
          <w:sz w:val="16"/>
          <w:szCs w:val="16"/>
        </w:rPr>
      </w:pPr>
    </w:p>
    <w:p w:rsidR="003A3CBD" w:rsidRPr="00BF76B6" w:rsidRDefault="003A3CBD" w:rsidP="002A6DF6">
      <w:pPr>
        <w:pStyle w:val="Apakpunkts"/>
        <w:numPr>
          <w:ilvl w:val="0"/>
          <w:numId w:val="0"/>
        </w:numPr>
        <w:tabs>
          <w:tab w:val="num" w:pos="709"/>
        </w:tabs>
        <w:spacing w:before="120" w:after="120"/>
        <w:ind w:left="851" w:hanging="851"/>
        <w:rPr>
          <w:rFonts w:ascii="Times New Roman" w:hAnsi="Times New Roman"/>
          <w:sz w:val="22"/>
          <w:szCs w:val="22"/>
        </w:rPr>
      </w:pPr>
      <w:r w:rsidRPr="00BF76B6">
        <w:rPr>
          <w:rFonts w:ascii="Times New Roman" w:hAnsi="Times New Roman"/>
          <w:b w:val="0"/>
          <w:sz w:val="22"/>
          <w:szCs w:val="22"/>
        </w:rPr>
        <w:t>Kopējā līgumcena bez pievienotās vērtības nodokļa (</w:t>
      </w:r>
      <w:proofErr w:type="gramStart"/>
      <w:r w:rsidRPr="00BF76B6">
        <w:rPr>
          <w:rFonts w:ascii="Times New Roman" w:hAnsi="Times New Roman"/>
          <w:b w:val="0"/>
          <w:sz w:val="22"/>
          <w:szCs w:val="22"/>
        </w:rPr>
        <w:t>turpmāk –PV</w:t>
      </w:r>
      <w:proofErr w:type="gramEnd"/>
      <w:r w:rsidRPr="00BF76B6">
        <w:rPr>
          <w:rFonts w:ascii="Times New Roman" w:hAnsi="Times New Roman"/>
          <w:b w:val="0"/>
          <w:sz w:val="22"/>
          <w:szCs w:val="22"/>
        </w:rPr>
        <w:t>N):</w:t>
      </w:r>
      <w:r w:rsidRPr="00BF76B6">
        <w:rPr>
          <w:rFonts w:ascii="Times New Roman" w:hAnsi="Times New Roman"/>
          <w:sz w:val="22"/>
          <w:szCs w:val="22"/>
        </w:rPr>
        <w:t xml:space="preserve"> EUR &lt;...&gt;  (&lt;summa vārdiem&gt; </w:t>
      </w:r>
      <w:proofErr w:type="spellStart"/>
      <w:r w:rsidRPr="00BF76B6">
        <w:rPr>
          <w:rFonts w:ascii="Times New Roman" w:hAnsi="Times New Roman"/>
          <w:i/>
          <w:sz w:val="22"/>
          <w:szCs w:val="22"/>
        </w:rPr>
        <w:t>euro</w:t>
      </w:r>
      <w:proofErr w:type="spellEnd"/>
      <w:r w:rsidRPr="00BF76B6">
        <w:rPr>
          <w:rFonts w:ascii="Times New Roman" w:hAnsi="Times New Roman"/>
          <w:sz w:val="22"/>
          <w:szCs w:val="22"/>
        </w:rPr>
        <w:t>)</w:t>
      </w:r>
    </w:p>
    <w:p w:rsidR="003A3CBD" w:rsidRPr="00BF76B6" w:rsidRDefault="003A3CBD" w:rsidP="002A6DF6">
      <w:pPr>
        <w:pStyle w:val="Apakpunkts"/>
        <w:numPr>
          <w:ilvl w:val="0"/>
          <w:numId w:val="0"/>
        </w:numPr>
        <w:tabs>
          <w:tab w:val="num" w:pos="709"/>
        </w:tabs>
        <w:spacing w:before="120" w:after="120"/>
        <w:ind w:left="851" w:hanging="851"/>
        <w:rPr>
          <w:rFonts w:ascii="Times New Roman" w:hAnsi="Times New Roman"/>
          <w:b w:val="0"/>
          <w:sz w:val="22"/>
          <w:szCs w:val="22"/>
        </w:rPr>
      </w:pPr>
      <w:r w:rsidRPr="00BF76B6">
        <w:rPr>
          <w:rFonts w:ascii="Times New Roman" w:hAnsi="Times New Roman"/>
          <w:b w:val="0"/>
          <w:sz w:val="22"/>
          <w:szCs w:val="22"/>
        </w:rPr>
        <w:t xml:space="preserve">PVN __%: EUR &lt;…&gt; (&lt;summa vārdiem&gt; </w:t>
      </w:r>
      <w:proofErr w:type="spellStart"/>
      <w:r w:rsidRPr="00BF76B6">
        <w:rPr>
          <w:rFonts w:ascii="Times New Roman" w:hAnsi="Times New Roman"/>
          <w:b w:val="0"/>
          <w:i/>
          <w:sz w:val="22"/>
          <w:szCs w:val="22"/>
        </w:rPr>
        <w:t>euro</w:t>
      </w:r>
      <w:proofErr w:type="spellEnd"/>
      <w:r w:rsidRPr="00BF76B6">
        <w:rPr>
          <w:rFonts w:ascii="Times New Roman" w:hAnsi="Times New Roman"/>
          <w:b w:val="0"/>
          <w:sz w:val="22"/>
          <w:szCs w:val="22"/>
        </w:rPr>
        <w:t>)</w:t>
      </w:r>
    </w:p>
    <w:p w:rsidR="003A3CBD" w:rsidRPr="00BF76B6" w:rsidRDefault="003A3CBD" w:rsidP="002A6DF6">
      <w:pPr>
        <w:rPr>
          <w:b/>
          <w:sz w:val="22"/>
          <w:szCs w:val="22"/>
        </w:rPr>
      </w:pPr>
      <w:r w:rsidRPr="00BF76B6">
        <w:rPr>
          <w:b/>
          <w:sz w:val="22"/>
          <w:szCs w:val="22"/>
        </w:rPr>
        <w:t xml:space="preserve">Kopējā līgumcena ar PVN: EUR &lt;…&gt; (&lt;summa vārdiem&gt; </w:t>
      </w:r>
      <w:proofErr w:type="spellStart"/>
      <w:r w:rsidRPr="00BF76B6">
        <w:rPr>
          <w:b/>
          <w:i/>
          <w:sz w:val="22"/>
          <w:szCs w:val="22"/>
        </w:rPr>
        <w:t>euro</w:t>
      </w:r>
      <w:proofErr w:type="spellEnd"/>
      <w:r w:rsidRPr="00BF76B6">
        <w:rPr>
          <w:b/>
          <w:sz w:val="22"/>
          <w:szCs w:val="22"/>
        </w:rPr>
        <w:t>)</w:t>
      </w:r>
    </w:p>
    <w:p w:rsidR="003A3CBD" w:rsidRPr="00BF76B6" w:rsidRDefault="003A3CBD" w:rsidP="002A6DF6">
      <w:pPr>
        <w:jc w:val="both"/>
        <w:rPr>
          <w:sz w:val="22"/>
          <w:szCs w:val="22"/>
        </w:rPr>
      </w:pPr>
    </w:p>
    <w:p w:rsidR="00FA7E53" w:rsidRPr="00BF76B6" w:rsidRDefault="00FA7E53" w:rsidP="002A6DF6">
      <w:pPr>
        <w:jc w:val="both"/>
        <w:rPr>
          <w:sz w:val="22"/>
          <w:szCs w:val="22"/>
        </w:rPr>
      </w:pPr>
      <w:r w:rsidRPr="00BF76B6">
        <w:rPr>
          <w:sz w:val="22"/>
          <w:szCs w:val="22"/>
        </w:rPr>
        <w:t>Pretendents apliecina, ka:</w:t>
      </w:r>
    </w:p>
    <w:p w:rsidR="00FA7E53" w:rsidRPr="00BF76B6" w:rsidRDefault="00FA7E53" w:rsidP="002A6DF6">
      <w:pPr>
        <w:numPr>
          <w:ilvl w:val="0"/>
          <w:numId w:val="20"/>
        </w:numPr>
        <w:ind w:left="709" w:hanging="426"/>
        <w:jc w:val="both"/>
        <w:rPr>
          <w:sz w:val="22"/>
          <w:szCs w:val="22"/>
        </w:rPr>
      </w:pPr>
      <w:r w:rsidRPr="00BF76B6">
        <w:rPr>
          <w:sz w:val="22"/>
          <w:szCs w:val="22"/>
        </w:rPr>
        <w:t>Pretendentam ir nepieciešamās profesionālās spējas, finanšu un materiālie resursi, lai veiktu iepirkuma tehniskajā specifikācijā noteikto pakalpojumu sniegšanu;</w:t>
      </w:r>
    </w:p>
    <w:p w:rsidR="00FA7E53" w:rsidRPr="00BF76B6" w:rsidRDefault="00FA7E53" w:rsidP="002A6DF6">
      <w:pPr>
        <w:numPr>
          <w:ilvl w:val="0"/>
          <w:numId w:val="20"/>
        </w:numPr>
        <w:ind w:left="709" w:hanging="426"/>
        <w:jc w:val="both"/>
        <w:rPr>
          <w:sz w:val="22"/>
          <w:szCs w:val="22"/>
        </w:rPr>
      </w:pPr>
      <w:r w:rsidRPr="00BF76B6">
        <w:rPr>
          <w:sz w:val="22"/>
          <w:szCs w:val="22"/>
        </w:rPr>
        <w:t>Pretendents nekādā veidā nav ieinteresēts nevienā citā piedāvājumā, kas iesniegts šajā iepirkumu procedūrā, nav tādu apstākļu, kuri liegtu Pretendentam piedalīties iepirkuma procedūrā un pildīt iepirkuma Nolikumā Pretendentiem un tehniskajā specifikācijā norādītās prasības;</w:t>
      </w:r>
    </w:p>
    <w:p w:rsidR="00FA7E53" w:rsidRPr="00BF76B6" w:rsidRDefault="00FA7E53" w:rsidP="002A6DF6">
      <w:pPr>
        <w:numPr>
          <w:ilvl w:val="0"/>
          <w:numId w:val="20"/>
        </w:numPr>
        <w:ind w:left="709" w:hanging="426"/>
        <w:jc w:val="both"/>
        <w:rPr>
          <w:sz w:val="22"/>
          <w:szCs w:val="22"/>
        </w:rPr>
      </w:pPr>
      <w:r w:rsidRPr="00BF76B6">
        <w:rPr>
          <w:sz w:val="22"/>
          <w:szCs w:val="22"/>
        </w:rPr>
        <w:t>Pretendents nav sniedzis nepatiesu informāciju.</w:t>
      </w:r>
    </w:p>
    <w:p w:rsidR="00FA7E53" w:rsidRPr="005614B8" w:rsidRDefault="00FA7E53" w:rsidP="002A6DF6">
      <w:pPr>
        <w:ind w:left="709"/>
        <w:jc w:val="both"/>
        <w:rPr>
          <w:sz w:val="10"/>
        </w:rPr>
      </w:pPr>
    </w:p>
    <w:tbl>
      <w:tblPr>
        <w:tblpPr w:leftFromText="180" w:rightFromText="180" w:vertAnchor="text" w:tblpY="1"/>
        <w:tblOverlap w:val="never"/>
        <w:tblW w:w="0" w:type="auto"/>
        <w:tblLook w:val="01E0" w:firstRow="1" w:lastRow="1" w:firstColumn="1" w:lastColumn="1" w:noHBand="0" w:noVBand="0"/>
      </w:tblPr>
      <w:tblGrid>
        <w:gridCol w:w="6333"/>
      </w:tblGrid>
      <w:tr w:rsidR="00FA7E53" w:rsidRPr="00BF76B6" w:rsidTr="00196CD7">
        <w:tc>
          <w:tcPr>
            <w:tcW w:w="0" w:type="auto"/>
          </w:tcPr>
          <w:p w:rsidR="00FA7E53" w:rsidRPr="00BF76B6" w:rsidRDefault="00FA7E53" w:rsidP="002A6DF6">
            <w:pPr>
              <w:autoSpaceDE w:val="0"/>
              <w:autoSpaceDN w:val="0"/>
              <w:adjustRightInd w:val="0"/>
              <w:spacing w:before="120" w:after="120"/>
              <w:rPr>
                <w:iCs/>
              </w:rPr>
            </w:pPr>
            <w:r w:rsidRPr="00BF76B6">
              <w:rPr>
                <w:iCs/>
                <w:sz w:val="22"/>
                <w:szCs w:val="22"/>
              </w:rPr>
              <w:t>&lt;</w:t>
            </w:r>
            <w:proofErr w:type="spellStart"/>
            <w:r w:rsidRPr="00BF76B6">
              <w:rPr>
                <w:iCs/>
                <w:sz w:val="22"/>
                <w:szCs w:val="22"/>
              </w:rPr>
              <w:t>Paraksttiesīgās</w:t>
            </w:r>
            <w:proofErr w:type="spellEnd"/>
            <w:r w:rsidRPr="00BF76B6">
              <w:rPr>
                <w:iCs/>
                <w:sz w:val="22"/>
                <w:szCs w:val="22"/>
              </w:rPr>
              <w:t xml:space="preserve"> personas amata nosaukums, vārds un uzvārds&gt;</w:t>
            </w:r>
          </w:p>
        </w:tc>
      </w:tr>
      <w:tr w:rsidR="00FA7E53" w:rsidRPr="00BF76B6" w:rsidTr="00196CD7">
        <w:tc>
          <w:tcPr>
            <w:tcW w:w="0" w:type="auto"/>
          </w:tcPr>
          <w:p w:rsidR="00FA7E53" w:rsidRPr="00BF76B6" w:rsidRDefault="00FA7E53" w:rsidP="002A6DF6">
            <w:pPr>
              <w:pStyle w:val="Heading1"/>
              <w:spacing w:before="120" w:after="120"/>
              <w:rPr>
                <w:rFonts w:ascii="Times New Roman" w:hAnsi="Times New Roman" w:cs="Times New Roman"/>
                <w:b w:val="0"/>
                <w:sz w:val="22"/>
                <w:szCs w:val="22"/>
              </w:rPr>
            </w:pPr>
            <w:r w:rsidRPr="00BF76B6">
              <w:rPr>
                <w:rFonts w:ascii="Times New Roman" w:hAnsi="Times New Roman" w:cs="Times New Roman"/>
                <w:b w:val="0"/>
                <w:sz w:val="22"/>
                <w:szCs w:val="22"/>
              </w:rPr>
              <w:t>&lt;</w:t>
            </w:r>
            <w:proofErr w:type="spellStart"/>
            <w:r w:rsidRPr="00BF76B6">
              <w:rPr>
                <w:rFonts w:ascii="Times New Roman" w:hAnsi="Times New Roman" w:cs="Times New Roman"/>
                <w:b w:val="0"/>
                <w:sz w:val="22"/>
                <w:szCs w:val="22"/>
              </w:rPr>
              <w:t>Paraksttiesīgās</w:t>
            </w:r>
            <w:proofErr w:type="spellEnd"/>
            <w:r w:rsidRPr="00BF76B6">
              <w:rPr>
                <w:rFonts w:ascii="Times New Roman" w:hAnsi="Times New Roman" w:cs="Times New Roman"/>
                <w:b w:val="0"/>
                <w:sz w:val="22"/>
                <w:szCs w:val="22"/>
              </w:rPr>
              <w:t xml:space="preserve"> personas paraksts&gt;</w:t>
            </w:r>
          </w:p>
        </w:tc>
      </w:tr>
      <w:tr w:rsidR="00FA7E53" w:rsidRPr="00BF76B6" w:rsidTr="00196CD7">
        <w:tc>
          <w:tcPr>
            <w:tcW w:w="6333" w:type="dxa"/>
          </w:tcPr>
          <w:p w:rsidR="00FA7E53" w:rsidRPr="00BF76B6" w:rsidRDefault="00FA7E53" w:rsidP="002A6DF6">
            <w:pPr>
              <w:pStyle w:val="Heading1"/>
              <w:spacing w:before="120" w:after="120"/>
              <w:rPr>
                <w:rFonts w:ascii="Times New Roman" w:hAnsi="Times New Roman" w:cs="Times New Roman"/>
                <w:b w:val="0"/>
                <w:bCs w:val="0"/>
                <w:iCs/>
                <w:sz w:val="22"/>
                <w:szCs w:val="22"/>
              </w:rPr>
            </w:pPr>
            <w:r w:rsidRPr="00BF76B6">
              <w:rPr>
                <w:rFonts w:ascii="Times New Roman" w:hAnsi="Times New Roman" w:cs="Times New Roman"/>
                <w:b w:val="0"/>
                <w:sz w:val="22"/>
                <w:szCs w:val="22"/>
              </w:rPr>
              <w:t>&lt; zīmoga nospiedums&gt;</w:t>
            </w:r>
          </w:p>
        </w:tc>
      </w:tr>
    </w:tbl>
    <w:p w:rsidR="00FA7E53" w:rsidRPr="00BF76B6" w:rsidRDefault="00FA7E53" w:rsidP="002A6DF6">
      <w:pPr>
        <w:pStyle w:val="Apakpunkts"/>
        <w:numPr>
          <w:ilvl w:val="0"/>
          <w:numId w:val="0"/>
        </w:numPr>
        <w:sectPr w:rsidR="00FA7E53" w:rsidRPr="00BF76B6" w:rsidSect="001370D1">
          <w:footerReference w:type="default" r:id="rId18"/>
          <w:footerReference w:type="first" r:id="rId19"/>
          <w:footnotePr>
            <w:numRestart w:val="eachPage"/>
          </w:footnotePr>
          <w:pgSz w:w="11906" w:h="16838" w:code="9"/>
          <w:pgMar w:top="851" w:right="849" w:bottom="851" w:left="1418" w:header="425" w:footer="0" w:gutter="0"/>
          <w:cols w:space="708"/>
          <w:titlePg/>
          <w:docGrid w:linePitch="360"/>
        </w:sectPr>
      </w:pPr>
    </w:p>
    <w:p w:rsidR="002E5832" w:rsidRPr="00BF76B6" w:rsidRDefault="002E5832" w:rsidP="002E5832">
      <w:pPr>
        <w:pStyle w:val="Punkts"/>
        <w:numPr>
          <w:ilvl w:val="0"/>
          <w:numId w:val="0"/>
        </w:numPr>
        <w:jc w:val="right"/>
        <w:rPr>
          <w:rFonts w:ascii="Times New Roman" w:hAnsi="Times New Roman"/>
          <w:szCs w:val="20"/>
        </w:rPr>
      </w:pPr>
      <w:r w:rsidRPr="00BF76B6">
        <w:rPr>
          <w:rFonts w:ascii="Times New Roman" w:hAnsi="Times New Roman"/>
          <w:bCs/>
          <w:iCs/>
          <w:szCs w:val="20"/>
        </w:rPr>
        <w:lastRenderedPageBreak/>
        <w:t>Iepirkuma</w:t>
      </w:r>
      <w:r w:rsidRPr="00BF76B6">
        <w:rPr>
          <w:rFonts w:ascii="Times New Roman" w:hAnsi="Times New Roman"/>
          <w:szCs w:val="20"/>
        </w:rPr>
        <w:t xml:space="preserve"> „</w:t>
      </w:r>
      <w:r w:rsidR="000D521B" w:rsidRPr="00BF76B6">
        <w:rPr>
          <w:rFonts w:ascii="Times New Roman" w:eastAsiaTheme="minorHAnsi" w:hAnsi="Times New Roman"/>
          <w:iCs/>
          <w:color w:val="000000"/>
          <w:szCs w:val="20"/>
          <w:lang w:eastAsia="en-US"/>
        </w:rPr>
        <w:t>Tipogrāfisko darbu veikšana un piegāde</w:t>
      </w:r>
      <w:r w:rsidRPr="00BF76B6">
        <w:rPr>
          <w:rFonts w:ascii="Times New Roman" w:hAnsi="Times New Roman"/>
          <w:szCs w:val="20"/>
        </w:rPr>
        <w:t>”</w:t>
      </w:r>
    </w:p>
    <w:p w:rsidR="007B3453" w:rsidRPr="00BF76B6" w:rsidRDefault="002E5832" w:rsidP="00FB35A4">
      <w:pPr>
        <w:pStyle w:val="Punkts"/>
        <w:numPr>
          <w:ilvl w:val="0"/>
          <w:numId w:val="0"/>
        </w:numPr>
        <w:jc w:val="right"/>
        <w:rPr>
          <w:rFonts w:ascii="Times New Roman" w:hAnsi="Times New Roman"/>
          <w:szCs w:val="20"/>
        </w:rPr>
      </w:pPr>
      <w:r w:rsidRPr="000246E2">
        <w:rPr>
          <w:rFonts w:ascii="Times New Roman" w:hAnsi="Times New Roman"/>
          <w:szCs w:val="20"/>
        </w:rPr>
        <w:t xml:space="preserve">(ID Nr. ZVA </w:t>
      </w:r>
      <w:r w:rsidR="00491147">
        <w:rPr>
          <w:rFonts w:ascii="Times New Roman" w:hAnsi="Times New Roman"/>
          <w:szCs w:val="20"/>
        </w:rPr>
        <w:t>201</w:t>
      </w:r>
      <w:r w:rsidR="00E87838">
        <w:rPr>
          <w:rFonts w:ascii="Times New Roman" w:hAnsi="Times New Roman"/>
          <w:szCs w:val="20"/>
        </w:rPr>
        <w:t>7</w:t>
      </w:r>
      <w:r w:rsidR="00491147">
        <w:rPr>
          <w:rFonts w:ascii="Times New Roman" w:hAnsi="Times New Roman"/>
          <w:szCs w:val="20"/>
        </w:rPr>
        <w:t>/</w:t>
      </w:r>
      <w:r w:rsidR="005614B8">
        <w:rPr>
          <w:rFonts w:ascii="Times New Roman" w:hAnsi="Times New Roman"/>
          <w:szCs w:val="20"/>
        </w:rPr>
        <w:t>3</w:t>
      </w:r>
      <w:r w:rsidRPr="000246E2">
        <w:rPr>
          <w:rFonts w:ascii="Times New Roman" w:hAnsi="Times New Roman"/>
          <w:szCs w:val="20"/>
        </w:rPr>
        <w:t>) nolikuma Pielikums Nr.4</w:t>
      </w:r>
    </w:p>
    <w:p w:rsidR="007B3453" w:rsidRPr="00BF76B6" w:rsidRDefault="007B3453" w:rsidP="002E5832">
      <w:pPr>
        <w:jc w:val="both"/>
        <w:rPr>
          <w:b/>
        </w:rPr>
      </w:pPr>
    </w:p>
    <w:p w:rsidR="004E005C" w:rsidRPr="00BF76B6" w:rsidRDefault="004E005C" w:rsidP="004E005C">
      <w:pPr>
        <w:jc w:val="both"/>
        <w:rPr>
          <w:b/>
        </w:rPr>
      </w:pPr>
      <w:r w:rsidRPr="00BF76B6">
        <w:rPr>
          <w:b/>
          <w:bCs/>
        </w:rPr>
        <w:t>PASŪTĪTĀJA</w:t>
      </w:r>
      <w:r w:rsidRPr="00BF76B6">
        <w:rPr>
          <w:b/>
        </w:rPr>
        <w:tab/>
      </w:r>
      <w:r w:rsidRPr="00BF76B6">
        <w:rPr>
          <w:b/>
        </w:rPr>
        <w:tab/>
      </w:r>
      <w:r w:rsidRPr="00BF76B6">
        <w:rPr>
          <w:b/>
        </w:rPr>
        <w:tab/>
      </w:r>
      <w:r w:rsidRPr="00BF76B6">
        <w:rPr>
          <w:b/>
        </w:rPr>
        <w:tab/>
      </w:r>
      <w:r w:rsidRPr="00BF76B6">
        <w:rPr>
          <w:b/>
        </w:rPr>
        <w:tab/>
      </w:r>
      <w:r w:rsidRPr="00BF76B6">
        <w:rPr>
          <w:b/>
        </w:rPr>
        <w:tab/>
      </w:r>
      <w:r w:rsidRPr="00BF76B6">
        <w:rPr>
          <w:b/>
          <w:bCs/>
        </w:rPr>
        <w:t>IZPILDĪTĀJA</w:t>
      </w:r>
    </w:p>
    <w:p w:rsidR="004E005C" w:rsidRPr="00BF76B6" w:rsidRDefault="004E005C" w:rsidP="004E005C">
      <w:pPr>
        <w:jc w:val="both"/>
      </w:pPr>
      <w:r w:rsidRPr="00BF76B6">
        <w:t>līguma</w:t>
      </w:r>
      <w:r w:rsidRPr="00BF76B6">
        <w:tab/>
        <w:t>uzskaites Nr._________</w:t>
      </w:r>
      <w:r w:rsidRPr="00BF76B6">
        <w:tab/>
      </w:r>
      <w:r w:rsidRPr="00BF76B6">
        <w:tab/>
      </w:r>
      <w:r w:rsidRPr="00BF76B6">
        <w:tab/>
      </w:r>
      <w:r w:rsidRPr="00BF76B6">
        <w:tab/>
        <w:t>līguma uzskaites Nr.___________</w:t>
      </w:r>
    </w:p>
    <w:p w:rsidR="004E005C" w:rsidRPr="00BF76B6" w:rsidRDefault="004E005C" w:rsidP="004E005C">
      <w:pPr>
        <w:jc w:val="center"/>
        <w:rPr>
          <w:b/>
          <w:bCs/>
          <w:caps/>
        </w:rPr>
      </w:pPr>
    </w:p>
    <w:p w:rsidR="004E005C" w:rsidRPr="00BF76B6" w:rsidRDefault="004E005C" w:rsidP="004E005C">
      <w:pPr>
        <w:jc w:val="center"/>
        <w:rPr>
          <w:b/>
          <w:bCs/>
          <w:caps/>
        </w:rPr>
      </w:pPr>
      <w:r w:rsidRPr="00BF76B6">
        <w:rPr>
          <w:b/>
          <w:bCs/>
          <w:caps/>
        </w:rPr>
        <w:t>PAKALPOJUMU Līgums</w:t>
      </w:r>
    </w:p>
    <w:p w:rsidR="004E005C" w:rsidRPr="00BF76B6" w:rsidRDefault="004E005C" w:rsidP="004E005C">
      <w:pPr>
        <w:jc w:val="center"/>
        <w:rPr>
          <w:bCs/>
        </w:rPr>
      </w:pPr>
      <w:r w:rsidRPr="00BF76B6">
        <w:rPr>
          <w:bCs/>
        </w:rPr>
        <w:t>„______</w:t>
      </w:r>
      <w:r w:rsidRPr="00BF76B6">
        <w:rPr>
          <w:color w:val="000000"/>
        </w:rPr>
        <w:t>”</w:t>
      </w:r>
    </w:p>
    <w:p w:rsidR="004E005C" w:rsidRPr="00BF76B6" w:rsidRDefault="004E005C" w:rsidP="004E005C">
      <w:pPr>
        <w:tabs>
          <w:tab w:val="center" w:pos="4513"/>
          <w:tab w:val="right" w:pos="8666"/>
        </w:tabs>
        <w:rPr>
          <w:bCs/>
        </w:rPr>
      </w:pPr>
    </w:p>
    <w:p w:rsidR="004E005C" w:rsidRPr="00BF76B6" w:rsidRDefault="004E005C" w:rsidP="004E005C">
      <w:pPr>
        <w:pStyle w:val="BodyTextIndent"/>
        <w:tabs>
          <w:tab w:val="center" w:pos="4513"/>
          <w:tab w:val="right" w:pos="8666"/>
        </w:tabs>
      </w:pPr>
    </w:p>
    <w:p w:rsidR="004E005C" w:rsidRPr="00BF76B6" w:rsidRDefault="004E005C" w:rsidP="004E005C">
      <w:pPr>
        <w:tabs>
          <w:tab w:val="right" w:pos="9072"/>
        </w:tabs>
        <w:jc w:val="both"/>
      </w:pPr>
      <w:r w:rsidRPr="00BF76B6">
        <w:t xml:space="preserve">Rīgā, </w:t>
      </w:r>
      <w:r w:rsidRPr="00BF76B6">
        <w:tab/>
        <w:t>201__.gada __._______</w:t>
      </w:r>
    </w:p>
    <w:p w:rsidR="004E005C" w:rsidRPr="00BF76B6" w:rsidRDefault="004E005C" w:rsidP="004E005C">
      <w:pPr>
        <w:pStyle w:val="BodyTextIndent"/>
        <w:tabs>
          <w:tab w:val="center" w:pos="4513"/>
          <w:tab w:val="right" w:pos="8666"/>
        </w:tabs>
        <w:ind w:firstLine="720"/>
        <w:jc w:val="right"/>
      </w:pPr>
    </w:p>
    <w:p w:rsidR="004E005C" w:rsidRPr="00BF76B6" w:rsidRDefault="004E005C" w:rsidP="004E005C">
      <w:pPr>
        <w:jc w:val="both"/>
      </w:pPr>
      <w:r w:rsidRPr="00BF76B6">
        <w:rPr>
          <w:b/>
        </w:rPr>
        <w:t>Zāļu valsts aģentūra</w:t>
      </w:r>
      <w:r w:rsidRPr="00BF76B6">
        <w:t>, reģistrācijas Nr.90001836181, juridiskā adrese Jersikas ielā 15, Rīgā, tās direktor</w:t>
      </w:r>
      <w:r w:rsidR="004B05A3">
        <w:t xml:space="preserve">a Svena </w:t>
      </w:r>
      <w:proofErr w:type="spellStart"/>
      <w:r w:rsidR="004B05A3">
        <w:t>Henkuzena</w:t>
      </w:r>
      <w:proofErr w:type="spellEnd"/>
      <w:r w:rsidR="00500E1D">
        <w:t xml:space="preserve"> personā, kurš</w:t>
      </w:r>
      <w:r w:rsidRPr="00BF76B6">
        <w:t xml:space="preserve"> rīkojas saskaņā ar Zāļu valsts aģentūras nolikumu, turpmāk tekstā saukts </w:t>
      </w:r>
      <w:r w:rsidRPr="00BF76B6">
        <w:rPr>
          <w:b/>
        </w:rPr>
        <w:t>PASŪTĪTĀJS</w:t>
      </w:r>
      <w:r w:rsidRPr="00BF76B6">
        <w:t>, no vienas puses, un</w:t>
      </w:r>
    </w:p>
    <w:p w:rsidR="004E005C" w:rsidRPr="00BF76B6" w:rsidRDefault="004E005C" w:rsidP="004E005C">
      <w:pPr>
        <w:jc w:val="both"/>
      </w:pPr>
    </w:p>
    <w:p w:rsidR="004E005C" w:rsidRPr="00BF76B6" w:rsidRDefault="004E005C" w:rsidP="004E005C">
      <w:pPr>
        <w:jc w:val="both"/>
      </w:pPr>
      <w:r w:rsidRPr="00BF76B6">
        <w:rPr>
          <w:b/>
        </w:rPr>
        <w:t>________</w:t>
      </w:r>
      <w:r w:rsidRPr="00BF76B6">
        <w:t xml:space="preserve"> “</w:t>
      </w:r>
      <w:r w:rsidRPr="00BF76B6">
        <w:rPr>
          <w:b/>
        </w:rPr>
        <w:t>_________</w:t>
      </w:r>
      <w:r w:rsidRPr="00BF76B6">
        <w:t xml:space="preserve">” (tālāk tekstā – </w:t>
      </w:r>
      <w:r w:rsidRPr="00BF76B6">
        <w:rPr>
          <w:b/>
        </w:rPr>
        <w:t>IZPILDĪTĀJS</w:t>
      </w:r>
      <w:r w:rsidRPr="00BF76B6">
        <w:t>), tās __________________ personā, kurš rīkojas uz ________ pamata, no otras puses,</w:t>
      </w:r>
    </w:p>
    <w:p w:rsidR="004E005C" w:rsidRPr="00BF76B6" w:rsidRDefault="004E005C" w:rsidP="004E005C">
      <w:pPr>
        <w:jc w:val="both"/>
      </w:pPr>
      <w:r w:rsidRPr="00BF76B6">
        <w:t xml:space="preserve"> </w:t>
      </w:r>
    </w:p>
    <w:p w:rsidR="004E005C" w:rsidRPr="00BF76B6" w:rsidRDefault="004E005C" w:rsidP="004E005C">
      <w:pPr>
        <w:jc w:val="both"/>
      </w:pPr>
      <w:r w:rsidRPr="00BF76B6">
        <w:t xml:space="preserve">abi kopā un katrs atsevišķi, turpmāk saukti par </w:t>
      </w:r>
      <w:r w:rsidRPr="00BF76B6">
        <w:rPr>
          <w:b/>
        </w:rPr>
        <w:t>PUSĒM</w:t>
      </w:r>
      <w:r w:rsidRPr="00BF76B6">
        <w:t>, bez spaidiem, maldības un viltus, saskaņā ar iepirkuma „</w:t>
      </w:r>
      <w:r w:rsidR="000D521B" w:rsidRPr="00BF76B6">
        <w:rPr>
          <w:rFonts w:eastAsiaTheme="minorHAnsi"/>
          <w:iCs/>
          <w:color w:val="000000"/>
          <w:lang w:eastAsia="en-US"/>
        </w:rPr>
        <w:t>Tipogrāfisko darbu veikšana un piegāde</w:t>
      </w:r>
      <w:r w:rsidRPr="00BF76B6">
        <w:t xml:space="preserve">”, identifikācijas Nr. ZVA </w:t>
      </w:r>
      <w:r w:rsidR="00491147">
        <w:t>201</w:t>
      </w:r>
      <w:r w:rsidR="00E87838">
        <w:t>7</w:t>
      </w:r>
      <w:r w:rsidR="00491147">
        <w:t>/</w:t>
      </w:r>
      <w:r w:rsidR="005614B8">
        <w:t>3</w:t>
      </w:r>
      <w:r w:rsidRPr="000246E2">
        <w:t xml:space="preserve">, (turpmāk – </w:t>
      </w:r>
      <w:r w:rsidRPr="000246E2">
        <w:rPr>
          <w:b/>
        </w:rPr>
        <w:t>Iepirkums</w:t>
      </w:r>
      <w:r w:rsidRPr="000246E2">
        <w:t>) rezultātiem un Izpildītāja Iepirkumā</w:t>
      </w:r>
      <w:r w:rsidRPr="000246E2">
        <w:rPr>
          <w:b/>
        </w:rPr>
        <w:t xml:space="preserve"> </w:t>
      </w:r>
      <w:r w:rsidRPr="000246E2">
        <w:t>iesniegto piedāvājumu</w:t>
      </w:r>
      <w:r w:rsidRPr="00BF76B6">
        <w:rPr>
          <w:b/>
        </w:rPr>
        <w:t xml:space="preserve"> </w:t>
      </w:r>
      <w:r w:rsidRPr="00BF76B6">
        <w:t xml:space="preserve">(turpmāk – </w:t>
      </w:r>
      <w:r w:rsidRPr="00BF76B6">
        <w:rPr>
          <w:b/>
        </w:rPr>
        <w:t>Piedāvājums</w:t>
      </w:r>
      <w:r w:rsidRPr="00BF76B6">
        <w:t xml:space="preserve">), noslēdz šo līgumu (turpmāk tekstā saukts – </w:t>
      </w:r>
      <w:r w:rsidRPr="00BF76B6">
        <w:rPr>
          <w:b/>
        </w:rPr>
        <w:t>Līgums</w:t>
      </w:r>
      <w:r w:rsidRPr="00BF76B6">
        <w:t>) ar šādiem nosacījumiem:</w:t>
      </w:r>
    </w:p>
    <w:p w:rsidR="004E005C" w:rsidRPr="00BF76B6" w:rsidRDefault="004E005C" w:rsidP="004E005C">
      <w:pPr>
        <w:jc w:val="both"/>
      </w:pPr>
    </w:p>
    <w:p w:rsidR="004E005C" w:rsidRPr="00BF76B6" w:rsidRDefault="004E005C" w:rsidP="00EE165D">
      <w:pPr>
        <w:pStyle w:val="ListParagraph"/>
        <w:numPr>
          <w:ilvl w:val="0"/>
          <w:numId w:val="23"/>
        </w:numPr>
        <w:spacing w:after="120"/>
        <w:contextualSpacing/>
        <w:jc w:val="center"/>
        <w:outlineLvl w:val="0"/>
        <w:rPr>
          <w:b/>
        </w:rPr>
      </w:pPr>
      <w:r w:rsidRPr="00BF76B6">
        <w:rPr>
          <w:b/>
          <w:bCs/>
        </w:rPr>
        <w:t>LĪGUMA PRIEKŠMETS</w:t>
      </w:r>
    </w:p>
    <w:p w:rsidR="004E005C" w:rsidRPr="00BF76B6" w:rsidRDefault="000D521B" w:rsidP="00EE165D">
      <w:pPr>
        <w:numPr>
          <w:ilvl w:val="1"/>
          <w:numId w:val="22"/>
        </w:numPr>
        <w:tabs>
          <w:tab w:val="clear" w:pos="720"/>
          <w:tab w:val="num" w:pos="2695"/>
        </w:tabs>
        <w:spacing w:before="120"/>
        <w:ind w:left="399" w:hanging="456"/>
        <w:jc w:val="both"/>
      </w:pPr>
      <w:r w:rsidRPr="00BF76B6">
        <w:t xml:space="preserve">Pasūtītājs pasūta un Izpildītājs, atbilstoši Līguma pielikumam Nr.1 „Tehniskais piedāvājums un Finanšu piedāvājums” (turpmāk tekstā saukts – </w:t>
      </w:r>
      <w:r w:rsidRPr="00BF76B6">
        <w:rPr>
          <w:b/>
        </w:rPr>
        <w:t>Līguma pielikums),</w:t>
      </w:r>
      <w:r w:rsidRPr="00BF76B6">
        <w:t xml:space="preserve"> kas ir šī Līguma neatņemama sastāvdaļa, kā arī ievērojot Pasūtītāja prasības un norādījumus, apņemas ar saviem materiāliem un darbaspēku </w:t>
      </w:r>
      <w:r w:rsidR="00C54629" w:rsidRPr="00BF76B6">
        <w:rPr>
          <w:b/>
        </w:rPr>
        <w:t xml:space="preserve">veikt Pasūtītāja materiālu tipogrāfiskos darbus, visus ar tiem saistītos procesus un izgatavoto materiālu piegādi </w:t>
      </w:r>
      <w:r w:rsidRPr="00BF76B6">
        <w:t xml:space="preserve">Jersikas ielā 15, Rīgā. </w:t>
      </w:r>
      <w:r w:rsidRPr="00BF76B6">
        <w:rPr>
          <w:bCs/>
        </w:rPr>
        <w:t xml:space="preserve">Visi iepriekš minētie darbi </w:t>
      </w:r>
      <w:r w:rsidRPr="00BF76B6">
        <w:t xml:space="preserve">turpmāk tekstā saukti – </w:t>
      </w:r>
      <w:r w:rsidRPr="00BF76B6">
        <w:rPr>
          <w:b/>
        </w:rPr>
        <w:t>Pasūtījums</w:t>
      </w:r>
      <w:r w:rsidRPr="00BF76B6">
        <w:t>.</w:t>
      </w:r>
    </w:p>
    <w:p w:rsidR="004E005C" w:rsidRPr="0017343E" w:rsidRDefault="000D521B" w:rsidP="00EE165D">
      <w:pPr>
        <w:numPr>
          <w:ilvl w:val="1"/>
          <w:numId w:val="22"/>
        </w:numPr>
        <w:tabs>
          <w:tab w:val="clear" w:pos="720"/>
        </w:tabs>
        <w:spacing w:before="120"/>
        <w:ind w:left="399" w:hanging="456"/>
        <w:jc w:val="both"/>
        <w:rPr>
          <w:bCs/>
        </w:rPr>
      </w:pPr>
      <w:r w:rsidRPr="00BF76B6">
        <w:t>Katra atsevišķa Pasūtījumā ietilpstošā uzdevuma tehniskie parametri, izpildes termiņi un izmaksas tiek norādīti Līguma Pielikumā Nr.1. Savstarpēji rakstiski vienojoties Puses var mainīt katra atsevišķa Pasūtījumā ietilpstošā uzdevuma izpildes termiņus.</w:t>
      </w:r>
    </w:p>
    <w:p w:rsidR="0017343E" w:rsidRPr="0017343E" w:rsidRDefault="0017343E" w:rsidP="00EE165D">
      <w:pPr>
        <w:numPr>
          <w:ilvl w:val="1"/>
          <w:numId w:val="22"/>
        </w:numPr>
        <w:tabs>
          <w:tab w:val="clear" w:pos="720"/>
        </w:tabs>
        <w:spacing w:before="120"/>
        <w:ind w:left="399" w:hanging="456"/>
        <w:jc w:val="both"/>
        <w:rPr>
          <w:bCs/>
        </w:rPr>
      </w:pPr>
      <w:r w:rsidRPr="0017343E">
        <w:rPr>
          <w:bCs/>
          <w:color w:val="000000"/>
        </w:rPr>
        <w:t>Pasūtītājs Līguma iet</w:t>
      </w:r>
      <w:r>
        <w:rPr>
          <w:bCs/>
          <w:color w:val="000000"/>
        </w:rPr>
        <w:t>varos nav saistīts ar konkrētu P</w:t>
      </w:r>
      <w:r w:rsidRPr="0017343E">
        <w:rPr>
          <w:bCs/>
          <w:color w:val="000000"/>
        </w:rPr>
        <w:t xml:space="preserve">asūtījuma apjomu un veic pasūtījumus atbilstoši vajadzībām un savām finanšu iespējām, t.i., </w:t>
      </w:r>
      <w:r w:rsidRPr="0017343E">
        <w:t xml:space="preserve">Pasūtītājam ir tiesības neizmantot visu plānoto </w:t>
      </w:r>
      <w:r>
        <w:t>apjomu.</w:t>
      </w:r>
    </w:p>
    <w:p w:rsidR="00323909" w:rsidRPr="00BF76B6" w:rsidRDefault="00323909" w:rsidP="00323909">
      <w:pPr>
        <w:spacing w:before="120"/>
        <w:ind w:left="399"/>
        <w:jc w:val="both"/>
        <w:rPr>
          <w:bCs/>
        </w:rPr>
      </w:pPr>
    </w:p>
    <w:p w:rsidR="004F7918" w:rsidRPr="00BF76B6" w:rsidRDefault="004F7918" w:rsidP="00EE165D">
      <w:pPr>
        <w:numPr>
          <w:ilvl w:val="0"/>
          <w:numId w:val="22"/>
        </w:numPr>
        <w:tabs>
          <w:tab w:val="left" w:pos="709"/>
        </w:tabs>
        <w:suppressAutoHyphens/>
        <w:spacing w:before="120" w:after="60" w:line="276" w:lineRule="auto"/>
        <w:jc w:val="center"/>
      </w:pPr>
      <w:r w:rsidRPr="00BF76B6">
        <w:rPr>
          <w:b/>
        </w:rPr>
        <w:t>PASŪTĪJUMA IZPILDES TERMIŅI UN PIEŅEMŠANAS KĀRTĪBA</w:t>
      </w:r>
    </w:p>
    <w:p w:rsidR="004F7918" w:rsidRPr="00BF76B6" w:rsidRDefault="004F7918" w:rsidP="00EE165D">
      <w:pPr>
        <w:numPr>
          <w:ilvl w:val="1"/>
          <w:numId w:val="22"/>
        </w:numPr>
        <w:tabs>
          <w:tab w:val="clear" w:pos="720"/>
          <w:tab w:val="left" w:pos="709"/>
          <w:tab w:val="left" w:pos="1134"/>
        </w:tabs>
        <w:suppressAutoHyphens/>
        <w:jc w:val="both"/>
      </w:pPr>
      <w:r w:rsidRPr="00BF76B6">
        <w:t>Izpildītājam katrs atsevišķais Pasūtījumā ietilpstošais uzdevums</w:t>
      </w:r>
      <w:r w:rsidR="00103831" w:rsidRPr="00BF76B6">
        <w:t xml:space="preserve"> (turpmāk</w:t>
      </w:r>
      <w:r w:rsidR="00B33EAB" w:rsidRPr="00BF76B6">
        <w:t xml:space="preserve"> arī</w:t>
      </w:r>
      <w:r w:rsidR="00103831" w:rsidRPr="00BF76B6">
        <w:t xml:space="preserve"> – tirāža)</w:t>
      </w:r>
      <w:r w:rsidRPr="00BF76B6">
        <w:t xml:space="preserve"> ir jāizpilda un gatavi materiāli jāpiegādā uz Pasūtītāja telpām (Rīgā, Jersikas ielā 15), Līguma Pielikumā Nr.1 un/vai savstarpēji saskaņotā izpildes termiņā. Piegādes izmaksas ir iekļautas Līguma cenā.</w:t>
      </w:r>
    </w:p>
    <w:p w:rsidR="004F7918" w:rsidRPr="00BF76B6" w:rsidRDefault="004F7918" w:rsidP="00EE165D">
      <w:pPr>
        <w:numPr>
          <w:ilvl w:val="1"/>
          <w:numId w:val="22"/>
        </w:numPr>
        <w:tabs>
          <w:tab w:val="clear" w:pos="720"/>
          <w:tab w:val="left" w:pos="709"/>
          <w:tab w:val="left" w:pos="1134"/>
        </w:tabs>
        <w:suppressAutoHyphens/>
        <w:jc w:val="both"/>
      </w:pPr>
      <w:r w:rsidRPr="00BF76B6">
        <w:t xml:space="preserve">Katrs atsevišķais Pasūtījumā ietilpstošais uzdevums tiek pieņemts pēc daudzuma un nodots Pasūtītāja rīcībā un īpašumā saskaņā ar preču pavadzīmi – rēķinu, kuru parakstījušas abas Puses. Par eksemplāru skaitu </w:t>
      </w:r>
      <w:r w:rsidR="00497C45" w:rsidRPr="00BF76B6">
        <w:t xml:space="preserve">neatbilstību </w:t>
      </w:r>
      <w:r w:rsidRPr="00BF76B6">
        <w:t xml:space="preserve">Pasūtītājs </w:t>
      </w:r>
      <w:r w:rsidR="00497C45" w:rsidRPr="00BF76B6">
        <w:t>informē Izpildītāju</w:t>
      </w:r>
      <w:r w:rsidR="003E7949">
        <w:t xml:space="preserve"> 1</w:t>
      </w:r>
      <w:r w:rsidRPr="00BF76B6">
        <w:t xml:space="preserve"> (</w:t>
      </w:r>
      <w:r w:rsidR="003E7949">
        <w:t>vienas</w:t>
      </w:r>
      <w:r w:rsidRPr="00BF76B6">
        <w:t>)</w:t>
      </w:r>
      <w:r w:rsidR="003E7949">
        <w:t xml:space="preserve"> darba dienas</w:t>
      </w:r>
      <w:r w:rsidRPr="00BF76B6">
        <w:t xml:space="preserve"> laik</w:t>
      </w:r>
      <w:r w:rsidR="004C546D" w:rsidRPr="00BF76B6">
        <w:t>ā no tirāžas pie</w:t>
      </w:r>
      <w:r w:rsidRPr="00BF76B6">
        <w:t>ņemšanas brīža.</w:t>
      </w:r>
    </w:p>
    <w:p w:rsidR="00103831" w:rsidRPr="00BF76B6" w:rsidRDefault="00103831" w:rsidP="00EE165D">
      <w:pPr>
        <w:numPr>
          <w:ilvl w:val="1"/>
          <w:numId w:val="22"/>
        </w:numPr>
        <w:tabs>
          <w:tab w:val="clear" w:pos="720"/>
          <w:tab w:val="left" w:pos="709"/>
          <w:tab w:val="left" w:pos="1134"/>
        </w:tabs>
        <w:suppressAutoHyphens/>
        <w:jc w:val="both"/>
      </w:pPr>
      <w:r w:rsidRPr="00BF76B6">
        <w:t xml:space="preserve">Pasūtītājs 5 (piecu) darba dienu laikā no tirāžas pieņemšanas </w:t>
      </w:r>
      <w:r w:rsidR="00626E49" w:rsidRPr="00BF76B6">
        <w:t xml:space="preserve">brīža </w:t>
      </w:r>
      <w:r w:rsidRPr="00BF76B6">
        <w:t>veic tirāžas kvalitātes pārbaudi</w:t>
      </w:r>
      <w:r w:rsidR="00B33EAB" w:rsidRPr="00BF76B6">
        <w:t>.</w:t>
      </w:r>
      <w:r w:rsidRPr="00BF76B6">
        <w:t xml:space="preserve"> </w:t>
      </w:r>
      <w:r w:rsidR="00B33EAB" w:rsidRPr="00BF76B6">
        <w:t>N</w:t>
      </w:r>
      <w:r w:rsidRPr="00BF76B6">
        <w:t xml:space="preserve">eatbilstību gadījumā </w:t>
      </w:r>
      <w:r w:rsidR="00626E49" w:rsidRPr="00BF76B6">
        <w:t xml:space="preserve">Pasūtītājs par tām informē Izpildītāju un </w:t>
      </w:r>
      <w:r w:rsidRPr="00BF76B6">
        <w:t xml:space="preserve">tiek sastādīts akts ar visu konstatēto defektu un/vai atkāpju sarakstu, kā arī tiek noteikti termiņi, kuros </w:t>
      </w:r>
      <w:r w:rsidRPr="00BF76B6">
        <w:lastRenderedPageBreak/>
        <w:t>Izpildītājam jānovērš trūkumi. Aktu paraksta Pasūtītājs un Izpildītājs. Aktā minēto trūkumu/defektu novēršanas izmaksas sedz Izpildītājs.</w:t>
      </w:r>
      <w:r w:rsidR="00626E49" w:rsidRPr="00BF76B6">
        <w:t xml:space="preserve"> Gadījumā, ja 5 (piecu) darba dienu laikā no tirāžas pieņemšanas brīža Pasūtītājs neinformē Izpildītāju par iebildumiem pret tirāžas kvalitāti, darbi tiek uzskatīti par izpildītiem un nodotiem pēc kvalitātes.</w:t>
      </w:r>
    </w:p>
    <w:p w:rsidR="004F7918" w:rsidRPr="00BF76B6" w:rsidRDefault="004F7918" w:rsidP="00EE165D">
      <w:pPr>
        <w:numPr>
          <w:ilvl w:val="1"/>
          <w:numId w:val="22"/>
        </w:numPr>
        <w:tabs>
          <w:tab w:val="clear" w:pos="720"/>
          <w:tab w:val="left" w:pos="709"/>
          <w:tab w:val="left" w:pos="1134"/>
        </w:tabs>
        <w:suppressAutoHyphens/>
        <w:jc w:val="both"/>
      </w:pPr>
      <w:r w:rsidRPr="00BF76B6">
        <w:t>No Pasūtītāja puses par Pasūtījuma izpildes uzraudzību atbildīgi, Līgumā noteiktos termiņus saskaņot un darbus pieņemt ir pilnvaroti:</w:t>
      </w:r>
    </w:p>
    <w:p w:rsidR="004F7918" w:rsidRPr="008F068E" w:rsidRDefault="008F068E" w:rsidP="004F7918">
      <w:pPr>
        <w:tabs>
          <w:tab w:val="left" w:pos="709"/>
          <w:tab w:val="left" w:pos="1134"/>
        </w:tabs>
        <w:suppressAutoHyphens/>
        <w:ind w:left="720"/>
        <w:jc w:val="both"/>
      </w:pPr>
      <w:r>
        <w:t>_______________________________________________.</w:t>
      </w:r>
    </w:p>
    <w:p w:rsidR="004F7918" w:rsidRPr="00BF76B6" w:rsidRDefault="004F7918" w:rsidP="00EE165D">
      <w:pPr>
        <w:numPr>
          <w:ilvl w:val="1"/>
          <w:numId w:val="22"/>
        </w:numPr>
        <w:tabs>
          <w:tab w:val="clear" w:pos="720"/>
          <w:tab w:val="left" w:pos="709"/>
          <w:tab w:val="left" w:pos="1134"/>
        </w:tabs>
        <w:suppressAutoHyphens/>
        <w:jc w:val="both"/>
      </w:pPr>
      <w:r w:rsidRPr="00BF76B6">
        <w:t>No Izpildītāja puses par Pasūtījuma izpildes uzraudzību atbildīgi, Līgumā noteiktos termiņus saskaņot un darbus nodot ir pilnvaroti:</w:t>
      </w:r>
    </w:p>
    <w:p w:rsidR="004F7918" w:rsidRPr="00BF76B6" w:rsidRDefault="008F068E" w:rsidP="004F7918">
      <w:pPr>
        <w:tabs>
          <w:tab w:val="left" w:pos="709"/>
          <w:tab w:val="left" w:pos="1134"/>
        </w:tabs>
        <w:suppressAutoHyphens/>
        <w:ind w:left="720"/>
        <w:jc w:val="both"/>
      </w:pPr>
      <w:r>
        <w:t>______________________________________________.</w:t>
      </w:r>
    </w:p>
    <w:p w:rsidR="00323909" w:rsidRPr="00BF76B6" w:rsidRDefault="00323909" w:rsidP="00323909">
      <w:pPr>
        <w:tabs>
          <w:tab w:val="left" w:pos="709"/>
          <w:tab w:val="left" w:pos="1134"/>
        </w:tabs>
        <w:suppressAutoHyphens/>
        <w:ind w:left="720"/>
        <w:jc w:val="both"/>
      </w:pPr>
    </w:p>
    <w:p w:rsidR="00323909" w:rsidRPr="00BF76B6" w:rsidRDefault="00323909" w:rsidP="00EE165D">
      <w:pPr>
        <w:pStyle w:val="ListParagraph"/>
        <w:numPr>
          <w:ilvl w:val="0"/>
          <w:numId w:val="31"/>
        </w:numPr>
        <w:tabs>
          <w:tab w:val="left" w:pos="709"/>
        </w:tabs>
        <w:suppressAutoHyphens/>
        <w:spacing w:before="120" w:after="60" w:line="276" w:lineRule="auto"/>
        <w:ind w:left="0" w:right="-68" w:hanging="505"/>
        <w:jc w:val="center"/>
      </w:pPr>
      <w:r w:rsidRPr="00BF76B6">
        <w:rPr>
          <w:b/>
        </w:rPr>
        <w:t>IZPILDĪTĀJA TIESĪBAS UN PIENĀKUMI</w:t>
      </w:r>
    </w:p>
    <w:p w:rsidR="00323909" w:rsidRPr="00BF76B6" w:rsidRDefault="00323909" w:rsidP="00EE165D">
      <w:pPr>
        <w:pStyle w:val="ListParagraph"/>
        <w:numPr>
          <w:ilvl w:val="1"/>
          <w:numId w:val="31"/>
        </w:numPr>
        <w:tabs>
          <w:tab w:val="left" w:pos="709"/>
        </w:tabs>
        <w:suppressAutoHyphens/>
        <w:ind w:left="567" w:hanging="567"/>
        <w:jc w:val="both"/>
      </w:pPr>
      <w:r w:rsidRPr="00BF76B6">
        <w:t>Izpildītājs apņemas ar savu darbību nodrošināt Pasūtījuma izpildi saskaņā ar Pasūtītāja norādījumiem, šo Līgumu, Līgumā un Līguma pielikumā minētā kvalitātē un noteiktā termiņā. Izpildītājs uzņemas pilnu atbildību par sava izpildītā darba kvalitāti.</w:t>
      </w:r>
    </w:p>
    <w:p w:rsidR="00323909" w:rsidRPr="00BF76B6" w:rsidRDefault="00323909" w:rsidP="00EE165D">
      <w:pPr>
        <w:pStyle w:val="ListParagraph"/>
        <w:numPr>
          <w:ilvl w:val="1"/>
          <w:numId w:val="31"/>
        </w:numPr>
        <w:tabs>
          <w:tab w:val="left" w:pos="709"/>
        </w:tabs>
        <w:suppressAutoHyphens/>
        <w:ind w:left="567" w:hanging="567"/>
        <w:jc w:val="both"/>
      </w:pPr>
      <w:r w:rsidRPr="00BF76B6">
        <w:t>Izpildītājs kopā ar Pasūtītāju saskaņo un apstiprina iesniegtos maketus, akceptējot izejmateriāla atbilstību Pasūtījuma izgatavošanas prasībām.</w:t>
      </w:r>
    </w:p>
    <w:p w:rsidR="00323909" w:rsidRPr="00BF76B6" w:rsidRDefault="00323909" w:rsidP="00EE165D">
      <w:pPr>
        <w:pStyle w:val="ListParagraph"/>
        <w:numPr>
          <w:ilvl w:val="1"/>
          <w:numId w:val="31"/>
        </w:numPr>
        <w:tabs>
          <w:tab w:val="left" w:pos="709"/>
        </w:tabs>
        <w:suppressAutoHyphens/>
        <w:ind w:left="567" w:hanging="567"/>
        <w:jc w:val="both"/>
      </w:pPr>
      <w:r w:rsidRPr="00BF76B6">
        <w:t>Jebkurā laikā pēc Pasūtītāja pieprasījuma Izpildītājam ir pienākums sniegt atskaiti par Pasūtījuma izpildes gaitu, ko paredz šis Līgums.</w:t>
      </w:r>
    </w:p>
    <w:p w:rsidR="00323909" w:rsidRPr="00BF76B6" w:rsidRDefault="00323909" w:rsidP="00EE165D">
      <w:pPr>
        <w:pStyle w:val="ListParagraph"/>
        <w:numPr>
          <w:ilvl w:val="1"/>
          <w:numId w:val="31"/>
        </w:numPr>
        <w:tabs>
          <w:tab w:val="left" w:pos="709"/>
        </w:tabs>
        <w:suppressAutoHyphens/>
        <w:ind w:left="567" w:hanging="567"/>
        <w:jc w:val="both"/>
      </w:pPr>
      <w:r w:rsidRPr="00BF76B6">
        <w:t>Izpildītājs nekavējoties informē Pasūtītāju par iespējamiem kavējumiem, ja tādi paredzami, uzrādot iespējamā kavējuma iemeslu un Puses savstarpēji vienojas par laiku, kad Pasūtījums varētu tikt izpildīts.</w:t>
      </w:r>
    </w:p>
    <w:p w:rsidR="00D6127C" w:rsidRPr="00BF76B6" w:rsidRDefault="00D6127C" w:rsidP="00EE165D">
      <w:pPr>
        <w:pStyle w:val="ListParagraph"/>
        <w:numPr>
          <w:ilvl w:val="1"/>
          <w:numId w:val="31"/>
        </w:numPr>
        <w:tabs>
          <w:tab w:val="left" w:pos="709"/>
        </w:tabs>
        <w:suppressAutoHyphens/>
        <w:ind w:left="567" w:hanging="567"/>
        <w:jc w:val="both"/>
      </w:pPr>
      <w:r w:rsidRPr="00BF76B6">
        <w:t>Izpildītājs sagatavo un piesūta rēķinus Pasūtītājam saskaņā ar Līguma noteikumiem</w:t>
      </w:r>
    </w:p>
    <w:p w:rsidR="00323909" w:rsidRPr="00BF76B6" w:rsidRDefault="00323909" w:rsidP="00EE165D">
      <w:pPr>
        <w:pStyle w:val="ListParagraph"/>
        <w:numPr>
          <w:ilvl w:val="1"/>
          <w:numId w:val="31"/>
        </w:numPr>
        <w:tabs>
          <w:tab w:val="left" w:pos="709"/>
        </w:tabs>
        <w:suppressAutoHyphens/>
        <w:ind w:left="567" w:hanging="567"/>
        <w:jc w:val="both"/>
      </w:pPr>
      <w:r w:rsidRPr="00BF76B6">
        <w:t>Izpildītājs nav atbildīgs par iespieddarbā publicēto materiālu saturu.</w:t>
      </w:r>
    </w:p>
    <w:p w:rsidR="00323909" w:rsidRPr="00BF76B6" w:rsidRDefault="00C54629" w:rsidP="00EE165D">
      <w:pPr>
        <w:pStyle w:val="ListParagraph"/>
        <w:numPr>
          <w:ilvl w:val="1"/>
          <w:numId w:val="31"/>
        </w:numPr>
        <w:tabs>
          <w:tab w:val="left" w:pos="709"/>
        </w:tabs>
        <w:suppressAutoHyphens/>
        <w:ind w:left="567" w:hanging="567"/>
        <w:jc w:val="both"/>
      </w:pPr>
      <w:r w:rsidRPr="00BF76B6">
        <w:rPr>
          <w:spacing w:val="6"/>
        </w:rPr>
        <w:t xml:space="preserve">Izpildītājam ir pienākums nepieļaut </w:t>
      </w:r>
      <w:r w:rsidRPr="00BF76B6">
        <w:rPr>
          <w:spacing w:val="3"/>
        </w:rPr>
        <w:t>darbības, kas varētu novest pie komercnoslēpumu, dienesta un/vai darījumu noslēpumu apdraudēšanas vai aizskaršanas. Izpildītāja darbinieki, kuri pārkāpuši iepriekš minētos nosacījumus, nav tiesīgi turpināt darbus, līdz ar to Izpildītājam ir pienākums aizstāt minētos darbiniekus ar citiem.</w:t>
      </w:r>
    </w:p>
    <w:p w:rsidR="00323909" w:rsidRPr="00BF76B6" w:rsidRDefault="00323909" w:rsidP="00EE165D">
      <w:pPr>
        <w:pStyle w:val="ListParagraph"/>
        <w:numPr>
          <w:ilvl w:val="1"/>
          <w:numId w:val="31"/>
        </w:numPr>
        <w:tabs>
          <w:tab w:val="left" w:pos="709"/>
        </w:tabs>
        <w:suppressAutoHyphens/>
        <w:ind w:left="567" w:hanging="567"/>
        <w:jc w:val="both"/>
      </w:pPr>
      <w:r w:rsidRPr="00BF76B6">
        <w:t>Izpildītājs garantē, ka no Pasūtītāja saņemtie materiāli netiks izmantoti citiem mērķiem, kā tikai tiem, kas noteikti šajā Līgumā, kā arī nenotiks materiālu atkārtota izmantošana.</w:t>
      </w:r>
    </w:p>
    <w:p w:rsidR="004F7918" w:rsidRPr="00BF76B6" w:rsidRDefault="00C54629" w:rsidP="00EE165D">
      <w:pPr>
        <w:pStyle w:val="ListParagraph"/>
        <w:numPr>
          <w:ilvl w:val="1"/>
          <w:numId w:val="31"/>
        </w:numPr>
        <w:tabs>
          <w:tab w:val="left" w:pos="709"/>
        </w:tabs>
        <w:suppressAutoHyphens/>
        <w:ind w:left="567" w:hanging="567"/>
        <w:jc w:val="both"/>
      </w:pPr>
      <w:r w:rsidRPr="00BF76B6">
        <w:t>Gadījumā, ja Pasūtītājs nav savlaicīgi nodrošinājis Izpildītāju ar informāciju un materiāliem pilnā apjomā, kas nepieciešami, lai veiktu Pasūtījumu noteiktā termiņā, saskaņā ar šī līguma pielikum</w:t>
      </w:r>
      <w:r w:rsidR="00AE0F83" w:rsidRPr="00BF76B6">
        <w:t xml:space="preserve">u Nr. 1, Izpildītājs ir tiesīgs </w:t>
      </w:r>
      <w:r w:rsidR="00452636" w:rsidRPr="00BF76B6">
        <w:t xml:space="preserve">attiecīgi </w:t>
      </w:r>
      <w:r w:rsidRPr="00BF76B6">
        <w:t xml:space="preserve">pagarināt </w:t>
      </w:r>
      <w:r w:rsidR="00452636" w:rsidRPr="00BF76B6">
        <w:t xml:space="preserve">(par kavējuma laika posmu) </w:t>
      </w:r>
      <w:r w:rsidRPr="00BF76B6">
        <w:t>Pasūtījuma izpildes termiņu, iepriekš par to informējot Pasūtītāju.</w:t>
      </w:r>
    </w:p>
    <w:p w:rsidR="00D6127C" w:rsidRPr="00BF76B6" w:rsidRDefault="00D6127C" w:rsidP="00D6127C">
      <w:pPr>
        <w:pStyle w:val="ListParagraph"/>
        <w:tabs>
          <w:tab w:val="left" w:pos="709"/>
        </w:tabs>
        <w:suppressAutoHyphens/>
        <w:ind w:left="567"/>
        <w:jc w:val="both"/>
      </w:pPr>
    </w:p>
    <w:p w:rsidR="00D6127C" w:rsidRPr="00BF76B6" w:rsidRDefault="00D6127C" w:rsidP="00EE165D">
      <w:pPr>
        <w:pStyle w:val="ListParagraph"/>
        <w:numPr>
          <w:ilvl w:val="0"/>
          <w:numId w:val="32"/>
        </w:numPr>
        <w:tabs>
          <w:tab w:val="left" w:pos="1129"/>
        </w:tabs>
        <w:suppressAutoHyphens/>
        <w:spacing w:before="120" w:after="60" w:line="276" w:lineRule="auto"/>
        <w:ind w:left="357" w:hanging="357"/>
        <w:jc w:val="center"/>
      </w:pPr>
      <w:r w:rsidRPr="00BF76B6">
        <w:rPr>
          <w:b/>
        </w:rPr>
        <w:t>PASŪTĪTĀJA TIESĪBAS UN PIENĀKUMI</w:t>
      </w:r>
    </w:p>
    <w:p w:rsidR="00D6127C" w:rsidRPr="00BF76B6" w:rsidRDefault="00C54629" w:rsidP="00EE165D">
      <w:pPr>
        <w:pStyle w:val="ListParagraph"/>
        <w:numPr>
          <w:ilvl w:val="1"/>
          <w:numId w:val="32"/>
        </w:numPr>
        <w:tabs>
          <w:tab w:val="left" w:pos="709"/>
        </w:tabs>
        <w:suppressAutoHyphens/>
        <w:ind w:left="567" w:hanging="567"/>
        <w:jc w:val="both"/>
      </w:pPr>
      <w:r w:rsidRPr="00BF76B6">
        <w:t>Pasūtītājs nodrošina Izpildītāju ar līgumsaistību izpildei nepieciešamo informāciju un organizatorisko palīdzību.</w:t>
      </w:r>
    </w:p>
    <w:p w:rsidR="00D6127C" w:rsidRPr="00BF76B6" w:rsidRDefault="00D6127C" w:rsidP="00EE165D">
      <w:pPr>
        <w:pStyle w:val="ListParagraph"/>
        <w:numPr>
          <w:ilvl w:val="1"/>
          <w:numId w:val="32"/>
        </w:numPr>
        <w:tabs>
          <w:tab w:val="left" w:pos="709"/>
        </w:tabs>
        <w:suppressAutoHyphens/>
        <w:ind w:left="567" w:hanging="567"/>
        <w:jc w:val="both"/>
      </w:pPr>
      <w:r w:rsidRPr="00BF76B6">
        <w:t xml:space="preserve">Pasūtītājs apņemas </w:t>
      </w:r>
      <w:r w:rsidRPr="00BF76B6">
        <w:rPr>
          <w:bCs/>
        </w:rPr>
        <w:t>veikt Pasūtījuma apmaksu šajā Līgumā noteiktā laikā un kārtībā</w:t>
      </w:r>
      <w:r w:rsidRPr="00BF76B6">
        <w:t>.</w:t>
      </w:r>
    </w:p>
    <w:p w:rsidR="00D6127C" w:rsidRPr="00BF76B6" w:rsidRDefault="00D6127C" w:rsidP="00EE165D">
      <w:pPr>
        <w:pStyle w:val="ListParagraph"/>
        <w:numPr>
          <w:ilvl w:val="1"/>
          <w:numId w:val="32"/>
        </w:numPr>
        <w:tabs>
          <w:tab w:val="left" w:pos="709"/>
        </w:tabs>
        <w:suppressAutoHyphens/>
        <w:ind w:left="567" w:hanging="567"/>
        <w:jc w:val="both"/>
      </w:pPr>
      <w:r w:rsidRPr="00BF76B6">
        <w:t>Pasūtītājs ir tiesīgs jebkurā brīdī ieturēt viņam no Izpildītāja pienākošos maksājumus (zaudējumus, līgumsodus utt.), veicot norēķinus ar Izpildītāju.</w:t>
      </w:r>
    </w:p>
    <w:p w:rsidR="00D6127C" w:rsidRPr="00BF76B6" w:rsidRDefault="00D6127C" w:rsidP="00EE165D">
      <w:pPr>
        <w:pStyle w:val="ListParagraph"/>
        <w:numPr>
          <w:ilvl w:val="1"/>
          <w:numId w:val="32"/>
        </w:numPr>
        <w:tabs>
          <w:tab w:val="left" w:pos="709"/>
        </w:tabs>
        <w:suppressAutoHyphens/>
        <w:ind w:left="567" w:hanging="567"/>
        <w:jc w:val="both"/>
      </w:pPr>
      <w:r w:rsidRPr="00BF76B6">
        <w:t>Pasūtītājam ir tiesības no Izpildītāja saņemt informāciju par Līguma izpildes gaitu un Pasūtītāja interesējošiem jautājumiem saistībā ar to.</w:t>
      </w:r>
    </w:p>
    <w:p w:rsidR="00D6127C" w:rsidRPr="00BF76B6" w:rsidRDefault="008F068E" w:rsidP="00EE165D">
      <w:pPr>
        <w:pStyle w:val="ListParagraph"/>
        <w:numPr>
          <w:ilvl w:val="0"/>
          <w:numId w:val="33"/>
        </w:numPr>
        <w:tabs>
          <w:tab w:val="left" w:pos="709"/>
        </w:tabs>
        <w:suppressAutoHyphens/>
        <w:spacing w:before="480" w:after="60" w:line="276" w:lineRule="auto"/>
        <w:ind w:left="0" w:hanging="505"/>
        <w:jc w:val="center"/>
      </w:pPr>
      <w:r>
        <w:rPr>
          <w:b/>
        </w:rPr>
        <w:t>LĪGUMA SUMMA</w:t>
      </w:r>
      <w:r w:rsidR="00D6127C" w:rsidRPr="00BF76B6">
        <w:rPr>
          <w:b/>
        </w:rPr>
        <w:t xml:space="preserve"> UN NORĒĶINU KĀRTĪBA</w:t>
      </w:r>
    </w:p>
    <w:p w:rsidR="00D6127C" w:rsidRPr="00BF76B6" w:rsidRDefault="00D6127C" w:rsidP="00EE165D">
      <w:pPr>
        <w:numPr>
          <w:ilvl w:val="1"/>
          <w:numId w:val="33"/>
        </w:numPr>
        <w:tabs>
          <w:tab w:val="left" w:pos="709"/>
          <w:tab w:val="left" w:pos="1134"/>
        </w:tabs>
        <w:suppressAutoHyphens/>
        <w:ind w:left="567" w:hanging="567"/>
        <w:jc w:val="both"/>
      </w:pPr>
      <w:r w:rsidRPr="00BF76B6">
        <w:t xml:space="preserve">Līguma kopējā </w:t>
      </w:r>
      <w:r w:rsidR="008F068E">
        <w:t>summa</w:t>
      </w:r>
      <w:r w:rsidRPr="00BF76B6">
        <w:t xml:space="preserve"> par pilnīgu Pasūtījuma izpildi s</w:t>
      </w:r>
      <w:r w:rsidR="008F068E">
        <w:t xml:space="preserve">astāda EUR ____ (____), </w:t>
      </w:r>
      <w:r w:rsidR="008F068E" w:rsidRPr="000C089D">
        <w:t>neieskait</w:t>
      </w:r>
      <w:r w:rsidR="008F068E">
        <w:t>ot pievienotās vērtības nodokli</w:t>
      </w:r>
      <w:r w:rsidRPr="00BF76B6">
        <w:t>.</w:t>
      </w:r>
    </w:p>
    <w:p w:rsidR="00BC7EC6" w:rsidRDefault="00BC7EC6" w:rsidP="00EE165D">
      <w:pPr>
        <w:numPr>
          <w:ilvl w:val="1"/>
          <w:numId w:val="33"/>
        </w:numPr>
        <w:tabs>
          <w:tab w:val="left" w:pos="709"/>
          <w:tab w:val="left" w:pos="1134"/>
        </w:tabs>
        <w:suppressAutoHyphens/>
        <w:ind w:left="567" w:hanging="567"/>
        <w:jc w:val="both"/>
      </w:pPr>
      <w:r w:rsidRPr="00BF76B6">
        <w:t xml:space="preserve">Līguma kopējā </w:t>
      </w:r>
      <w:r w:rsidR="008F068E">
        <w:t>summā</w:t>
      </w:r>
      <w:r w:rsidRPr="00BF76B6">
        <w:t xml:space="preserve"> ir ietvertas visas izmaksas, kas saistītas ar Līguma izpildi, darbaspēka, transporta izmaksas, valstī noteiktās nodevas un nodokļi (izņemot PVN) un </w:t>
      </w:r>
      <w:r w:rsidRPr="00BF76B6">
        <w:lastRenderedPageBreak/>
        <w:t>pārējās izmaksas (peļņu un ar riska faktoriem saistītās izmaksas), kas saistītas ar Līguma pilnīgu un kvalitatīvu izpildi. Nekāda veida papildus maksājumi no Pasūtītāja Izpildītājam netiek paredzēti.</w:t>
      </w:r>
    </w:p>
    <w:p w:rsidR="008F068E" w:rsidRPr="00BF76B6" w:rsidRDefault="008F068E" w:rsidP="008F068E">
      <w:pPr>
        <w:numPr>
          <w:ilvl w:val="1"/>
          <w:numId w:val="33"/>
        </w:numPr>
        <w:spacing w:before="120"/>
        <w:ind w:left="567" w:hanging="567"/>
        <w:jc w:val="both"/>
      </w:pPr>
      <w:r w:rsidRPr="000C089D">
        <w:rPr>
          <w:bCs/>
          <w:color w:val="000000"/>
        </w:rPr>
        <w:t xml:space="preserve">Pasūtītājs Līguma ietvaros nav saistīts ar konkrētu pasūtāmo darbu apjomu un veic pasūtījumus atbilstoši vajadzībai un savām finanšu iespējām, t.i., </w:t>
      </w:r>
      <w:r w:rsidRPr="000C089D">
        <w:t>Pasūtītājam ir tiesības neizmantot visu plānoto apjomu.</w:t>
      </w:r>
    </w:p>
    <w:p w:rsidR="00B21BFE" w:rsidRPr="00BF76B6" w:rsidRDefault="00A911A3" w:rsidP="00EE165D">
      <w:pPr>
        <w:numPr>
          <w:ilvl w:val="1"/>
          <w:numId w:val="33"/>
        </w:numPr>
        <w:tabs>
          <w:tab w:val="left" w:pos="709"/>
          <w:tab w:val="left" w:pos="1134"/>
        </w:tabs>
        <w:suppressAutoHyphens/>
        <w:ind w:left="567" w:hanging="567"/>
        <w:jc w:val="both"/>
      </w:pPr>
      <w:r w:rsidRPr="00BF76B6">
        <w:t xml:space="preserve">Pasūtītājs veic samaksu par katru atsevišķu Pasūtījumā ietilpstošo uzdevumu izpildi 10 (desmit) darba dienu laikā pēc katras tirāžas pieņemšanas </w:t>
      </w:r>
      <w:r w:rsidR="00B21BFE" w:rsidRPr="00BF76B6">
        <w:t>ar pavadzīmi. Gadījumā, ja iestājas Līguma 2.3. punktā minētais gadījums, apmaksas termiņš pagarinās</w:t>
      </w:r>
      <w:r w:rsidR="00AE0F83" w:rsidRPr="00BF76B6">
        <w:t xml:space="preserve"> par </w:t>
      </w:r>
      <w:r w:rsidR="00182ADE" w:rsidRPr="00BF76B6">
        <w:t>laika posmu, kas nepieciešams trūkumu/defektu novēršanai.</w:t>
      </w:r>
    </w:p>
    <w:p w:rsidR="00D6127C" w:rsidRPr="00BF76B6" w:rsidRDefault="00C55EA0" w:rsidP="00EE165D">
      <w:pPr>
        <w:numPr>
          <w:ilvl w:val="1"/>
          <w:numId w:val="33"/>
        </w:numPr>
        <w:tabs>
          <w:tab w:val="left" w:pos="709"/>
          <w:tab w:val="left" w:pos="1134"/>
        </w:tabs>
        <w:suppressAutoHyphens/>
        <w:ind w:left="567" w:hanging="567"/>
        <w:jc w:val="both"/>
      </w:pPr>
      <w:r w:rsidRPr="00BF76B6">
        <w:t>Pievienotās vērtības nodokļa vai citu nodokļu/nodevu izmaiņu gadījumā, Puses, bez papildus grozījumu veikšanas Līguma tekstā, veicamajiem maksājumiem piemēro spēkā esošo pievienotās vērtības nodokļa vai citu nodokļu/nodevu likmi.</w:t>
      </w:r>
    </w:p>
    <w:p w:rsidR="00D6127C" w:rsidRPr="00BF76B6" w:rsidRDefault="00D6127C" w:rsidP="00EE165D">
      <w:pPr>
        <w:numPr>
          <w:ilvl w:val="1"/>
          <w:numId w:val="33"/>
        </w:numPr>
        <w:tabs>
          <w:tab w:val="left" w:pos="709"/>
          <w:tab w:val="left" w:pos="1134"/>
        </w:tabs>
        <w:suppressAutoHyphens/>
        <w:ind w:left="567" w:hanging="567"/>
        <w:jc w:val="both"/>
      </w:pPr>
      <w:r w:rsidRPr="00BF76B6">
        <w:t>Pasūtītājs samaksu veic ar pārskaitījumu uz Izpildītāja šajā Līgumā norādīto bankas norēķinu kontu.</w:t>
      </w:r>
    </w:p>
    <w:p w:rsidR="00C55EA0" w:rsidRDefault="00D6127C" w:rsidP="00EE165D">
      <w:pPr>
        <w:numPr>
          <w:ilvl w:val="1"/>
          <w:numId w:val="33"/>
        </w:numPr>
        <w:tabs>
          <w:tab w:val="left" w:pos="709"/>
          <w:tab w:val="left" w:pos="1134"/>
        </w:tabs>
        <w:suppressAutoHyphens/>
        <w:ind w:left="567" w:hanging="567"/>
        <w:jc w:val="both"/>
      </w:pPr>
      <w:r w:rsidRPr="00BF76B6">
        <w:t>Par apmaksas datumu tiek uzskatīta diena, kad summa par Pasūtījumu ir pārskaitīta no Pasūtītāja bankas konta uz Izpildītāja šajā Līgumā norādīto bankas norēķinu kontu, un kad Pasūtītājs spēj uzrādīt bankas apliecinātu maksājuma uzdevumu (pārvedumu).</w:t>
      </w:r>
    </w:p>
    <w:p w:rsidR="00B87779" w:rsidRPr="00BF76B6" w:rsidRDefault="00B87779" w:rsidP="00EE165D">
      <w:pPr>
        <w:numPr>
          <w:ilvl w:val="1"/>
          <w:numId w:val="33"/>
        </w:numPr>
        <w:tabs>
          <w:tab w:val="left" w:pos="709"/>
          <w:tab w:val="left" w:pos="1134"/>
        </w:tabs>
        <w:suppressAutoHyphens/>
        <w:ind w:left="567" w:hanging="567"/>
        <w:jc w:val="both"/>
      </w:pPr>
      <w:r w:rsidRPr="007A35BB">
        <w:t>Pasūtītājs, veicot norēķinus ar Izpildītāju, ir tiesīgs jebkurā brīdī ieturēt viņam no Izpildītāja pienākošos maksājumus (zaudējumus, līgumsodus utt.).</w:t>
      </w:r>
    </w:p>
    <w:p w:rsidR="004F7918" w:rsidRPr="00BF76B6" w:rsidRDefault="004F7918" w:rsidP="00D01472">
      <w:pPr>
        <w:spacing w:before="120"/>
        <w:ind w:left="399"/>
        <w:jc w:val="both"/>
      </w:pPr>
    </w:p>
    <w:p w:rsidR="00383AA6" w:rsidRPr="00BF76B6" w:rsidRDefault="00383AA6" w:rsidP="00EE165D">
      <w:pPr>
        <w:pStyle w:val="ListParagraph"/>
        <w:numPr>
          <w:ilvl w:val="0"/>
          <w:numId w:val="34"/>
        </w:numPr>
        <w:tabs>
          <w:tab w:val="left" w:pos="709"/>
        </w:tabs>
        <w:suppressAutoHyphens/>
        <w:spacing w:before="120" w:after="60" w:line="276" w:lineRule="auto"/>
        <w:ind w:left="357" w:hanging="357"/>
        <w:jc w:val="center"/>
      </w:pPr>
      <w:r w:rsidRPr="00BF76B6">
        <w:rPr>
          <w:b/>
        </w:rPr>
        <w:t xml:space="preserve">PUŠU ATBILDĪBA </w:t>
      </w:r>
      <w:r w:rsidR="009B606D">
        <w:rPr>
          <w:b/>
        </w:rPr>
        <w:t xml:space="preserve">, </w:t>
      </w:r>
      <w:r w:rsidRPr="00BF76B6">
        <w:rPr>
          <w:b/>
        </w:rPr>
        <w:t>STRĪDU IZSKATĪŠANAS KĀRTĪBA</w:t>
      </w:r>
      <w:r w:rsidR="009B606D">
        <w:rPr>
          <w:b/>
        </w:rPr>
        <w:t xml:space="preserve">, </w:t>
      </w:r>
      <w:r w:rsidR="009B606D" w:rsidRPr="000E55EF">
        <w:rPr>
          <w:b/>
          <w:caps/>
        </w:rPr>
        <w:t>KONFIDENCIALITĀTE</w:t>
      </w:r>
    </w:p>
    <w:p w:rsidR="003F6EA5" w:rsidRPr="00BF76B6" w:rsidRDefault="003F6EA5" w:rsidP="00EE165D">
      <w:pPr>
        <w:pStyle w:val="ListParagraph"/>
        <w:numPr>
          <w:ilvl w:val="1"/>
          <w:numId w:val="34"/>
        </w:numPr>
        <w:tabs>
          <w:tab w:val="left" w:pos="709"/>
        </w:tabs>
        <w:suppressAutoHyphens/>
        <w:ind w:left="567" w:hanging="567"/>
        <w:jc w:val="both"/>
      </w:pPr>
      <w:r w:rsidRPr="00BF76B6">
        <w:t>Ja</w:t>
      </w:r>
      <w:r w:rsidRPr="00BF76B6">
        <w:rPr>
          <w:bCs/>
        </w:rPr>
        <w:t xml:space="preserve"> Izpildītājs </w:t>
      </w:r>
      <w:r w:rsidRPr="00BF76B6">
        <w:t xml:space="preserve">neievēro Līguma Pielikumā Nr.1 noteiktos un/vai savstarpēji saskaņotus izpildes termiņus, tas maksā līgumsodu par katru nokavēto dienu 1 % (viena procenta) apmērā no </w:t>
      </w:r>
      <w:r w:rsidR="00147476" w:rsidRPr="00BF76B6">
        <w:t>konkrēta</w:t>
      </w:r>
      <w:r w:rsidR="008F068E">
        <w:t>s</w:t>
      </w:r>
      <w:r w:rsidR="00147476" w:rsidRPr="00BF76B6">
        <w:t xml:space="preserve"> </w:t>
      </w:r>
      <w:r w:rsidR="008F068E">
        <w:t>tirāžas</w:t>
      </w:r>
      <w:r w:rsidR="00147476" w:rsidRPr="00BF76B6">
        <w:t xml:space="preserve"> </w:t>
      </w:r>
      <w:r w:rsidRPr="00BF76B6">
        <w:t>kopējās summas.</w:t>
      </w:r>
    </w:p>
    <w:p w:rsidR="003F6EA5" w:rsidRPr="00BF76B6" w:rsidRDefault="003F6EA5" w:rsidP="00EE165D">
      <w:pPr>
        <w:pStyle w:val="ListParagraph"/>
        <w:numPr>
          <w:ilvl w:val="1"/>
          <w:numId w:val="34"/>
        </w:numPr>
        <w:tabs>
          <w:tab w:val="left" w:pos="709"/>
        </w:tabs>
        <w:suppressAutoHyphens/>
        <w:ind w:left="567" w:hanging="567"/>
        <w:jc w:val="both"/>
      </w:pPr>
      <w:r w:rsidRPr="00BF76B6">
        <w:t>Par Līgumā noteiktā maksājuma termiņa kavējumu Pasūtītājs maksā Izpildītājam līgumsodu 1 % (viena procenta) apmērā no nokavētā maksājuma summas par katru kavējuma dienu. Kavējuma naudas apmēru aprēķina Izpildītājs un iekļauj to nākamajā rēķinā. Izpildītājam nav tiesīgs piemērot šajā punktā minētās sankcijas, ja kavētā maksājumā pamatā ir paša Izpildītāja darbība vai bezdarbība.</w:t>
      </w:r>
    </w:p>
    <w:p w:rsidR="00C2589E" w:rsidRPr="00BF76B6" w:rsidRDefault="003F6EA5" w:rsidP="009B606D">
      <w:pPr>
        <w:pStyle w:val="ListParagraph"/>
        <w:numPr>
          <w:ilvl w:val="1"/>
          <w:numId w:val="34"/>
        </w:numPr>
        <w:tabs>
          <w:tab w:val="left" w:pos="709"/>
        </w:tabs>
        <w:suppressAutoHyphens/>
        <w:ind w:left="567" w:hanging="567"/>
        <w:jc w:val="both"/>
      </w:pPr>
      <w:r w:rsidRPr="00BF76B6">
        <w:t>Līguma darbības laikā Pusēm aprēķināmo līgumsodu kopējā summa nevar būt lielākā par 10% (desmit procenti) no Līguma kopējās cenas</w:t>
      </w:r>
      <w:r w:rsidR="003E7949">
        <w:t xml:space="preserve"> bez PVN</w:t>
      </w:r>
      <w:r w:rsidRPr="00BF76B6">
        <w:t>.</w:t>
      </w:r>
    </w:p>
    <w:p w:rsidR="00383AA6" w:rsidRPr="00BF76B6" w:rsidRDefault="00383AA6" w:rsidP="00EE165D">
      <w:pPr>
        <w:pStyle w:val="ListParagraph"/>
        <w:numPr>
          <w:ilvl w:val="1"/>
          <w:numId w:val="34"/>
        </w:numPr>
        <w:tabs>
          <w:tab w:val="left" w:pos="709"/>
        </w:tabs>
        <w:suppressAutoHyphens/>
        <w:ind w:left="567" w:hanging="567"/>
        <w:jc w:val="both"/>
      </w:pPr>
      <w:r w:rsidRPr="00BF76B6">
        <w:t>Visus strīdus un domstarpības, kas radušās starp Pusēm Līguma izpildes gaitā, Puses risina pārrunu ceļā.</w:t>
      </w:r>
    </w:p>
    <w:p w:rsidR="00383AA6" w:rsidRPr="00BF76B6" w:rsidRDefault="00383AA6" w:rsidP="00EE165D">
      <w:pPr>
        <w:pStyle w:val="ListParagraph"/>
        <w:numPr>
          <w:ilvl w:val="1"/>
          <w:numId w:val="34"/>
        </w:numPr>
        <w:tabs>
          <w:tab w:val="left" w:pos="709"/>
        </w:tabs>
        <w:suppressAutoHyphens/>
        <w:ind w:left="567" w:hanging="567"/>
        <w:jc w:val="both"/>
      </w:pPr>
      <w:r w:rsidRPr="00BF76B6">
        <w:t xml:space="preserve">Ja Puses </w:t>
      </w:r>
      <w:r w:rsidR="003F6EA5" w:rsidRPr="00BF76B6">
        <w:t xml:space="preserve">15 (piecpadsmit) dienu laikā </w:t>
      </w:r>
      <w:r w:rsidRPr="00BF76B6">
        <w:t>nepanāk vienošanos pārrunu ceļā, strīdi tiek risināti Latvijas Republikas normatīvajos aktos paredzētajā kārtībā.</w:t>
      </w:r>
    </w:p>
    <w:p w:rsidR="00383AA6" w:rsidRPr="00BF76B6" w:rsidRDefault="00383AA6" w:rsidP="00EE165D">
      <w:pPr>
        <w:pStyle w:val="ListParagraph"/>
        <w:numPr>
          <w:ilvl w:val="1"/>
          <w:numId w:val="34"/>
        </w:numPr>
        <w:tabs>
          <w:tab w:val="left" w:pos="709"/>
        </w:tabs>
        <w:suppressAutoHyphens/>
        <w:ind w:left="567" w:hanging="567"/>
        <w:jc w:val="both"/>
      </w:pPr>
      <w:r w:rsidRPr="00BF76B6">
        <w:t>Pusei ir pienākums atlīdzināt otrai Pusei nodarītos tiešos zaudējumus, ja tādi ir radušies prettiesiskas rīcības rezultātā un ir konstatēta un Latvijas Republikas normatīvos aktos noteiktā kārtībā pierādīta zaudējumu nodarītāja vaina, zaudējumu esamības fakts un zaudējumu apmērs, kā arī cēloniskais sakars starp prettiesisko rīcību un nodarītajiem zaudējumiem. Puses nav atbildīgas viena otrai par nejaušu zaudējumu atlīdzināšanu.</w:t>
      </w:r>
    </w:p>
    <w:p w:rsidR="00383AA6" w:rsidRDefault="00383AA6" w:rsidP="00EE165D">
      <w:pPr>
        <w:pStyle w:val="ListParagraph"/>
        <w:numPr>
          <w:ilvl w:val="1"/>
          <w:numId w:val="34"/>
        </w:numPr>
        <w:tabs>
          <w:tab w:val="left" w:pos="709"/>
        </w:tabs>
        <w:suppressAutoHyphens/>
        <w:ind w:left="567" w:hanging="567"/>
        <w:jc w:val="both"/>
      </w:pPr>
      <w:r w:rsidRPr="00BF76B6">
        <w:t>Līgumsoda samaksa neatbrīvo puses no līgumsaistību pilnīgas un pienācīgas izpildes.</w:t>
      </w:r>
    </w:p>
    <w:p w:rsidR="009B606D" w:rsidRPr="004275B4" w:rsidRDefault="009B606D" w:rsidP="009B606D">
      <w:pPr>
        <w:numPr>
          <w:ilvl w:val="1"/>
          <w:numId w:val="34"/>
        </w:numPr>
        <w:ind w:left="567" w:hanging="567"/>
        <w:jc w:val="both"/>
        <w:outlineLvl w:val="1"/>
      </w:pPr>
      <w:r w:rsidRPr="004275B4">
        <w:t>Konfidenciāla ir visa un jebkāda Līguma darbības laikā iegūtā informācija par otru Pusi, kuru šī otrā Puse ir norādījusi kā Konfidenciālu.</w:t>
      </w:r>
    </w:p>
    <w:p w:rsidR="009B606D" w:rsidRPr="004275B4" w:rsidRDefault="009B606D" w:rsidP="009B606D">
      <w:pPr>
        <w:numPr>
          <w:ilvl w:val="1"/>
          <w:numId w:val="34"/>
        </w:numPr>
        <w:ind w:left="567" w:hanging="567"/>
        <w:jc w:val="both"/>
        <w:outlineLvl w:val="1"/>
      </w:pPr>
      <w:r w:rsidRPr="004275B4">
        <w:t xml:space="preserve">Katrai no Pusēm ar vislielāko rūpību un uzmanību jārūpējas par informācijas drošību un aizsardzību. </w:t>
      </w:r>
    </w:p>
    <w:p w:rsidR="009B606D" w:rsidRPr="004275B4" w:rsidRDefault="009B606D" w:rsidP="009B606D">
      <w:pPr>
        <w:pStyle w:val="ListParagraph"/>
        <w:numPr>
          <w:ilvl w:val="1"/>
          <w:numId w:val="34"/>
        </w:numPr>
        <w:ind w:left="567" w:hanging="567"/>
        <w:jc w:val="both"/>
      </w:pPr>
      <w:r w:rsidRPr="004275B4">
        <w:t>Par konfidenciālu netiek uzskatīts Līguma esamības fakts un tā priekšmets.</w:t>
      </w:r>
    </w:p>
    <w:p w:rsidR="009B606D" w:rsidRPr="00BF76B6" w:rsidRDefault="009B606D" w:rsidP="009B606D">
      <w:pPr>
        <w:pStyle w:val="ListParagraph"/>
        <w:numPr>
          <w:ilvl w:val="1"/>
          <w:numId w:val="34"/>
        </w:numPr>
        <w:tabs>
          <w:tab w:val="left" w:pos="709"/>
        </w:tabs>
        <w:suppressAutoHyphens/>
        <w:ind w:left="567" w:hanging="567"/>
        <w:jc w:val="both"/>
      </w:pPr>
      <w:r w:rsidRPr="004275B4">
        <w:t>Informācija netiek uzskatīta par konfidenciālu, ja tai jābūt vai tā kļuvusi publiski pieejama saskaņā ar normatīvajiem aktiem.</w:t>
      </w:r>
    </w:p>
    <w:p w:rsidR="003F6EA5" w:rsidRPr="00BF76B6" w:rsidRDefault="003F6EA5" w:rsidP="003F6EA5">
      <w:pPr>
        <w:pStyle w:val="ListParagraph"/>
        <w:tabs>
          <w:tab w:val="left" w:pos="709"/>
        </w:tabs>
        <w:suppressAutoHyphens/>
        <w:ind w:left="567"/>
        <w:jc w:val="both"/>
      </w:pPr>
    </w:p>
    <w:p w:rsidR="003F6EA5" w:rsidRPr="00BF76B6" w:rsidRDefault="003F6EA5" w:rsidP="00EE165D">
      <w:pPr>
        <w:pStyle w:val="ListParagraph"/>
        <w:numPr>
          <w:ilvl w:val="0"/>
          <w:numId w:val="34"/>
        </w:numPr>
        <w:tabs>
          <w:tab w:val="left" w:pos="0"/>
          <w:tab w:val="left" w:pos="360"/>
          <w:tab w:val="left" w:pos="720"/>
        </w:tabs>
        <w:suppressAutoHyphens/>
        <w:spacing w:before="120" w:after="60" w:line="276" w:lineRule="auto"/>
        <w:jc w:val="center"/>
      </w:pPr>
      <w:r w:rsidRPr="00BF76B6">
        <w:rPr>
          <w:b/>
          <w:spacing w:val="-3"/>
        </w:rPr>
        <w:t xml:space="preserve">LĪGUMA </w:t>
      </w:r>
      <w:r w:rsidR="00C12E37">
        <w:rPr>
          <w:b/>
          <w:spacing w:val="-3"/>
        </w:rPr>
        <w:t xml:space="preserve">SPĒKĀ STĀŠANĀS, </w:t>
      </w:r>
      <w:r w:rsidRPr="00BF76B6">
        <w:rPr>
          <w:b/>
          <w:spacing w:val="-3"/>
        </w:rPr>
        <w:t>GROZĪŠANA UN IZBEIGŠANA</w:t>
      </w:r>
    </w:p>
    <w:p w:rsidR="003F6EA5" w:rsidRPr="00BF76B6" w:rsidRDefault="00C54629" w:rsidP="008F068E">
      <w:pPr>
        <w:pStyle w:val="ListParagraph"/>
        <w:numPr>
          <w:ilvl w:val="1"/>
          <w:numId w:val="34"/>
        </w:numPr>
        <w:tabs>
          <w:tab w:val="left" w:pos="567"/>
          <w:tab w:val="left" w:pos="709"/>
          <w:tab w:val="left" w:pos="1134"/>
        </w:tabs>
        <w:suppressAutoHyphens/>
        <w:ind w:left="567" w:hanging="567"/>
        <w:jc w:val="both"/>
      </w:pPr>
      <w:r w:rsidRPr="00BF76B6">
        <w:lastRenderedPageBreak/>
        <w:t xml:space="preserve">Līgums stājas spēkā ar tā parakstīšanas brīdi un </w:t>
      </w:r>
      <w:r w:rsidR="008F068E" w:rsidRPr="00E943D9">
        <w:t xml:space="preserve">ir spēkā </w:t>
      </w:r>
      <w:r w:rsidR="008F068E">
        <w:rPr>
          <w:iCs/>
        </w:rPr>
        <w:t>12 (divpadsmit) mēnešus</w:t>
      </w:r>
      <w:r w:rsidRPr="00BF76B6">
        <w:t xml:space="preserve">, </w:t>
      </w:r>
      <w:r w:rsidR="008F068E">
        <w:t xml:space="preserve">vai </w:t>
      </w:r>
      <w:r w:rsidR="008F068E" w:rsidRPr="002653BF">
        <w:rPr>
          <w:iCs/>
        </w:rPr>
        <w:t xml:space="preserve">līdz </w:t>
      </w:r>
      <w:r w:rsidR="008F068E" w:rsidRPr="00E943D9">
        <w:t xml:space="preserve">pilnīgai </w:t>
      </w:r>
      <w:r w:rsidR="008F068E">
        <w:t>P</w:t>
      </w:r>
      <w:r w:rsidR="008F068E" w:rsidRPr="00E943D9">
        <w:t>ušu saistību izpildei</w:t>
      </w:r>
      <w:r w:rsidRPr="00BF76B6">
        <w:t>.</w:t>
      </w:r>
    </w:p>
    <w:p w:rsidR="003F6EA5" w:rsidRDefault="003F6EA5" w:rsidP="008F068E">
      <w:pPr>
        <w:pStyle w:val="ListParagraph"/>
        <w:numPr>
          <w:ilvl w:val="1"/>
          <w:numId w:val="34"/>
        </w:numPr>
        <w:tabs>
          <w:tab w:val="left" w:pos="567"/>
          <w:tab w:val="left" w:pos="709"/>
          <w:tab w:val="left" w:pos="1134"/>
        </w:tabs>
        <w:suppressAutoHyphens/>
        <w:ind w:left="567" w:hanging="567"/>
        <w:jc w:val="both"/>
      </w:pPr>
      <w:r w:rsidRPr="00BF76B6">
        <w:t xml:space="preserve">Līguma izpildes gaitā, gadījumā, ja pastāvēs objektīvi un pamatoti iemesli, Pasūtītājam un Izpildītājam savstarpēji vienojoties rakstveidā, līguma kopējā </w:t>
      </w:r>
      <w:r w:rsidR="006479C4">
        <w:t>summa</w:t>
      </w:r>
      <w:r w:rsidRPr="00BF76B6">
        <w:t xml:space="preserve"> bez PVN var tikt</w:t>
      </w:r>
      <w:r w:rsidR="006479C4">
        <w:t xml:space="preserve"> grozīta, bet ne vairāk kā par 10 </w:t>
      </w:r>
      <w:r w:rsidRPr="00BF76B6">
        <w:t>% (</w:t>
      </w:r>
      <w:r w:rsidR="006479C4">
        <w:t>desmit</w:t>
      </w:r>
      <w:r w:rsidRPr="00BF76B6">
        <w:t xml:space="preserve"> procenti</w:t>
      </w:r>
      <w:r w:rsidR="006479C4">
        <w:t>em</w:t>
      </w:r>
      <w:r w:rsidRPr="00BF76B6">
        <w:t xml:space="preserve">) no sākotnējās līguma kopējās </w:t>
      </w:r>
      <w:r w:rsidR="006479C4">
        <w:t>summa</w:t>
      </w:r>
      <w:r w:rsidR="003758CC">
        <w:t>s</w:t>
      </w:r>
      <w:r w:rsidRPr="00BF76B6">
        <w:t xml:space="preserve"> bez PVN</w:t>
      </w:r>
      <w:r w:rsidR="006479C4">
        <w:t xml:space="preserve">, un nepārsniedzot </w:t>
      </w:r>
      <w:r w:rsidR="003758CC">
        <w:t>EUR 16</w:t>
      </w:r>
      <w:r w:rsidR="00276988">
        <w:t xml:space="preserve"> 999,99 </w:t>
      </w:r>
      <w:proofErr w:type="gramStart"/>
      <w:r w:rsidR="00276988">
        <w:t>(</w:t>
      </w:r>
      <w:proofErr w:type="gramEnd"/>
      <w:r w:rsidR="003758CC">
        <w:t>sešpadsmit</w:t>
      </w:r>
      <w:r w:rsidR="00276988">
        <w:t xml:space="preserve"> tūkstoši deviņi simti deviņdesmit deviņi </w:t>
      </w:r>
      <w:proofErr w:type="spellStart"/>
      <w:r w:rsidR="00276988">
        <w:t>euro</w:t>
      </w:r>
      <w:proofErr w:type="spellEnd"/>
      <w:r w:rsidR="00276988">
        <w:t xml:space="preserve"> 99 centi) bez PVN</w:t>
      </w:r>
      <w:r w:rsidRPr="00BF76B6">
        <w:t>.</w:t>
      </w:r>
    </w:p>
    <w:p w:rsidR="004D5643" w:rsidRPr="00BF76B6" w:rsidRDefault="003F6EA5" w:rsidP="008F068E">
      <w:pPr>
        <w:pStyle w:val="ListParagraph"/>
        <w:numPr>
          <w:ilvl w:val="1"/>
          <w:numId w:val="34"/>
        </w:numPr>
        <w:tabs>
          <w:tab w:val="left" w:pos="567"/>
          <w:tab w:val="left" w:pos="709"/>
          <w:tab w:val="left" w:pos="1134"/>
        </w:tabs>
        <w:suppressAutoHyphens/>
        <w:ind w:left="567" w:hanging="567"/>
        <w:jc w:val="both"/>
      </w:pPr>
      <w:r w:rsidRPr="00BF76B6">
        <w:t>Jebkuri papildinājumi un grozījumi šajā Līgumā stājas spēkā tikai tad, ja tie noformēti rakstiskā veidā un tos parakstījušas abas Puses. Tie pievienojami Līgumam un kļūst par šā Līguma neatņemamu sastāvdaļu.</w:t>
      </w:r>
      <w:r w:rsidR="004D5643" w:rsidRPr="00BF76B6">
        <w:t xml:space="preserve"> Pilnvaroto pārstāvju nomaiņas gadījumā, Puse 3 (trīs) dienu laikā paziņo par to otrai Pusei, nosūtot attiecīgo informāciju uz </w:t>
      </w:r>
      <w:r w:rsidR="00147476" w:rsidRPr="00BF76B6">
        <w:t>10</w:t>
      </w:r>
      <w:r w:rsidR="004D5643" w:rsidRPr="00BF76B6">
        <w:t>.sadaļā minēto faksu/e-pasta adresi.</w:t>
      </w:r>
    </w:p>
    <w:p w:rsidR="003F6EA5" w:rsidRPr="00BF76B6" w:rsidRDefault="008F068E" w:rsidP="008F068E">
      <w:pPr>
        <w:pStyle w:val="ListParagraph"/>
        <w:numPr>
          <w:ilvl w:val="1"/>
          <w:numId w:val="34"/>
        </w:numPr>
        <w:tabs>
          <w:tab w:val="left" w:pos="567"/>
          <w:tab w:val="left" w:pos="709"/>
          <w:tab w:val="left" w:pos="1134"/>
        </w:tabs>
        <w:suppressAutoHyphens/>
        <w:ind w:left="567" w:hanging="567"/>
        <w:jc w:val="both"/>
      </w:pPr>
      <w:r>
        <w:t xml:space="preserve"> </w:t>
      </w:r>
      <w:r w:rsidR="004D5643" w:rsidRPr="00BF76B6">
        <w:t>Puses var izbeigt Līguma darbību pirms termiņa, noslēdzot attiecīgo rakstveida vienošanos.</w:t>
      </w:r>
    </w:p>
    <w:p w:rsidR="004D5643" w:rsidRPr="00BF76B6" w:rsidRDefault="004D5643" w:rsidP="008F068E">
      <w:pPr>
        <w:pStyle w:val="ListParagraph"/>
        <w:numPr>
          <w:ilvl w:val="1"/>
          <w:numId w:val="34"/>
        </w:numPr>
        <w:tabs>
          <w:tab w:val="left" w:pos="567"/>
          <w:tab w:val="left" w:pos="709"/>
          <w:tab w:val="left" w:pos="1134"/>
        </w:tabs>
        <w:suppressAutoHyphens/>
        <w:ind w:left="567" w:hanging="567"/>
        <w:jc w:val="both"/>
      </w:pPr>
      <w:r w:rsidRPr="00BF76B6">
        <w:t>Pasūtītājam ir tiesības vienpusēji atkāpties no Līguma bez iemeslu paskaidrošanas un Izpildītāja piekrišanas jebkurā laikā, brīdinot par to Izpildītāju rakstveidā vismaz 30 (trīsdesmit) kalendārās dienas iepriekš un samaksājot Izpildītājam par Līguma noteikumiem atbilstoši veikto un pieņemto darbu apjomu.</w:t>
      </w:r>
    </w:p>
    <w:p w:rsidR="003F6EA5" w:rsidRDefault="00C54629" w:rsidP="008F068E">
      <w:pPr>
        <w:pStyle w:val="ListParagraph"/>
        <w:numPr>
          <w:ilvl w:val="1"/>
          <w:numId w:val="34"/>
        </w:numPr>
        <w:tabs>
          <w:tab w:val="left" w:pos="567"/>
          <w:tab w:val="left" w:pos="709"/>
          <w:tab w:val="left" w:pos="1134"/>
        </w:tabs>
        <w:suppressAutoHyphens/>
        <w:ind w:left="567" w:hanging="567"/>
        <w:jc w:val="both"/>
      </w:pPr>
      <w:r w:rsidRPr="00BF76B6">
        <w:t>Pasūtītājs ir tiesīgs nekavējoties izbeigt līgumu vienpusēji, ja Izpildītājs neizpilda un/vai nepienācīgi izpilda uzņemtās saistības. Šādā gadījumā, Pasūtītājam ir pienākums samaksāt Izpildītājam par faktiski paveiktajiem uzdevumiem.</w:t>
      </w:r>
    </w:p>
    <w:p w:rsidR="009B606D" w:rsidRPr="00BF76B6" w:rsidRDefault="009B606D" w:rsidP="008F068E">
      <w:pPr>
        <w:pStyle w:val="ListParagraph"/>
        <w:numPr>
          <w:ilvl w:val="1"/>
          <w:numId w:val="34"/>
        </w:numPr>
        <w:tabs>
          <w:tab w:val="left" w:pos="567"/>
          <w:tab w:val="left" w:pos="709"/>
          <w:tab w:val="left" w:pos="1134"/>
        </w:tabs>
        <w:suppressAutoHyphens/>
        <w:ind w:left="567" w:hanging="567"/>
        <w:jc w:val="both"/>
      </w:pPr>
      <w:r w:rsidRPr="007A35BB">
        <w:t xml:space="preserve">Izpildītājam ir tiesības vienpusēji izbeigt šo Līgumu gadījumā, ja Pasūtītājs pārkāpj šī Līguma noteikumus un 30 (trīsdesmit) darba dienu laikā no rakstiska paziņojuma saņemšanas dienas nav novērsis Izpildītāja norādīto Līguma pārkāpumu (veicis samaksu). Šajā gadījumā Pasūtītāja pienākums ir samaksāt Izpildītājam par faktiski </w:t>
      </w:r>
      <w:r>
        <w:t>veikto</w:t>
      </w:r>
      <w:r w:rsidRPr="007A35BB">
        <w:t xml:space="preserve"> </w:t>
      </w:r>
      <w:r>
        <w:t>darbu apjomu</w:t>
      </w:r>
      <w:r w:rsidRPr="007A35BB">
        <w:t xml:space="preserve"> un </w:t>
      </w:r>
      <w:r w:rsidRPr="007A35BB">
        <w:rPr>
          <w:spacing w:val="-3"/>
        </w:rPr>
        <w:t>citus Līgumā paredzētos maksājumus</w:t>
      </w:r>
      <w:r>
        <w:rPr>
          <w:spacing w:val="-3"/>
        </w:rPr>
        <w:t>.</w:t>
      </w:r>
    </w:p>
    <w:p w:rsidR="004F7918" w:rsidRPr="00BF76B6" w:rsidRDefault="004F7918" w:rsidP="00D01472">
      <w:pPr>
        <w:spacing w:before="120"/>
        <w:ind w:left="399"/>
        <w:jc w:val="both"/>
      </w:pPr>
    </w:p>
    <w:p w:rsidR="00C2589E" w:rsidRPr="00BF76B6" w:rsidRDefault="00C2589E" w:rsidP="00EE165D">
      <w:pPr>
        <w:pStyle w:val="ListParagraph"/>
        <w:numPr>
          <w:ilvl w:val="0"/>
          <w:numId w:val="35"/>
        </w:numPr>
        <w:tabs>
          <w:tab w:val="left" w:pos="709"/>
        </w:tabs>
        <w:suppressAutoHyphens/>
        <w:spacing w:before="120" w:after="60" w:line="276" w:lineRule="auto"/>
        <w:ind w:left="357" w:right="-68" w:hanging="357"/>
        <w:jc w:val="center"/>
      </w:pPr>
      <w:r w:rsidRPr="00BF76B6">
        <w:rPr>
          <w:b/>
        </w:rPr>
        <w:t>NEPĀRVARAMA VARA</w:t>
      </w:r>
    </w:p>
    <w:p w:rsidR="00C2589E" w:rsidRPr="00BF76B6" w:rsidRDefault="00C2589E" w:rsidP="00EE165D">
      <w:pPr>
        <w:pStyle w:val="ListParagraph"/>
        <w:numPr>
          <w:ilvl w:val="1"/>
          <w:numId w:val="35"/>
        </w:numPr>
        <w:tabs>
          <w:tab w:val="left" w:pos="709"/>
        </w:tabs>
        <w:suppressAutoHyphens/>
        <w:ind w:left="567" w:hanging="567"/>
        <w:jc w:val="both"/>
      </w:pPr>
      <w:r w:rsidRPr="00BF76B6">
        <w:t>Puses tiek atbrīvotas no atbildības par Līgumā norādīto saistību pilnīgu vai daļēju neizpildi, ja tā radusies nepārvaramas varas rezultātā, kuru Puses nevarēja paredzēt un novērst, ietekmēt un par kuras rašanos tās nevar būt atbildīgas.</w:t>
      </w:r>
      <w:r w:rsidR="009B606D">
        <w:t xml:space="preserve"> </w:t>
      </w:r>
    </w:p>
    <w:p w:rsidR="00C2589E" w:rsidRPr="00BF76B6" w:rsidRDefault="00104C19" w:rsidP="00EE165D">
      <w:pPr>
        <w:pStyle w:val="ListParagraph"/>
        <w:numPr>
          <w:ilvl w:val="1"/>
          <w:numId w:val="35"/>
        </w:numPr>
        <w:tabs>
          <w:tab w:val="left" w:pos="709"/>
        </w:tabs>
        <w:suppressAutoHyphens/>
        <w:ind w:left="567" w:hanging="567"/>
        <w:jc w:val="both"/>
      </w:pPr>
      <w:r w:rsidRPr="00BF76B6">
        <w:t>Pusei, kura tikusi pakļauta nepārvaramas varas apstākļu iedarbībai, 10 (desmit) darba dienu laikā rakstiski jābrīdina otra Puse par nepārvaramā apstākļa, kurš traucē Līgumsaistību izpildi, rašanos, veidu un iespējamo darbības ilgumu, nosūtot šo informāciju ierakstītā vēstulē uz šajā Līgumā norādīto Puses adresi,</w:t>
      </w:r>
      <w:r w:rsidRPr="00BF76B6">
        <w:rPr>
          <w:b/>
        </w:rPr>
        <w:t xml:space="preserve"> </w:t>
      </w:r>
      <w:r w:rsidRPr="00BF76B6">
        <w:t>ziņojumam pievienojot kompetentas iestādes izsniegtu izziņu, kura satur minēto apstākļu apstiprinājumu un raksturojumu. Ja Puse savlaicīgi nepaziņo par iepriekš minēto apstākļu iestāšanos, tā zaudē tiesības atsaukties uz tiem, izņemot gadījumus, kad pats radušais nepārvaramās varas apstāklis traucē nosūtīt šādu paziņojumu.</w:t>
      </w:r>
    </w:p>
    <w:p w:rsidR="00C2589E" w:rsidRPr="00BF76B6" w:rsidRDefault="00C2589E" w:rsidP="00EE165D">
      <w:pPr>
        <w:pStyle w:val="ListParagraph"/>
        <w:numPr>
          <w:ilvl w:val="1"/>
          <w:numId w:val="35"/>
        </w:numPr>
        <w:tabs>
          <w:tab w:val="left" w:pos="709"/>
        </w:tabs>
        <w:suppressAutoHyphens/>
        <w:ind w:left="567" w:hanging="567"/>
        <w:jc w:val="both"/>
      </w:pPr>
      <w:r w:rsidRPr="00BF76B6">
        <w:t>Ja nepārvaramas varas apstākļu dēļ Līgumu nav iespējams izpildīt ilgāk par 3 (trīs) mēnešiem, katrai Pusei ir tiesības atteikties no Līguma izpildes, par to rakstveidā brīdinot otru Pusi vismaz 15 (piecpadsmit) dienas iepriekš. Šajā gadījumā neviena Puse nevar prasīt atlīdzināt zaudējumus, kas radušies šī Līguma laušanas rezultātā.</w:t>
      </w:r>
    </w:p>
    <w:p w:rsidR="004F7918" w:rsidRPr="00BF76B6" w:rsidRDefault="004F7918" w:rsidP="00D01472">
      <w:pPr>
        <w:spacing w:before="120"/>
        <w:ind w:left="399"/>
        <w:jc w:val="both"/>
      </w:pPr>
    </w:p>
    <w:p w:rsidR="00C2589E" w:rsidRPr="00BF76B6" w:rsidRDefault="00C2589E" w:rsidP="00EE165D">
      <w:pPr>
        <w:pStyle w:val="ListParagraph"/>
        <w:numPr>
          <w:ilvl w:val="0"/>
          <w:numId w:val="36"/>
        </w:numPr>
        <w:tabs>
          <w:tab w:val="left" w:pos="709"/>
        </w:tabs>
        <w:suppressAutoHyphens/>
        <w:spacing w:before="120" w:after="60" w:line="276" w:lineRule="auto"/>
        <w:ind w:left="357" w:hanging="357"/>
        <w:jc w:val="center"/>
      </w:pPr>
      <w:r w:rsidRPr="00BF76B6">
        <w:rPr>
          <w:b/>
        </w:rPr>
        <w:t>PAPILDUS NOTEIKUMI</w:t>
      </w:r>
    </w:p>
    <w:p w:rsidR="00C2589E" w:rsidRPr="00BF76B6" w:rsidRDefault="00C2589E" w:rsidP="00EE165D">
      <w:pPr>
        <w:pStyle w:val="ListParagraph"/>
        <w:numPr>
          <w:ilvl w:val="1"/>
          <w:numId w:val="36"/>
        </w:numPr>
        <w:tabs>
          <w:tab w:val="left" w:pos="709"/>
        </w:tabs>
        <w:suppressAutoHyphens/>
        <w:ind w:left="567" w:hanging="567"/>
        <w:jc w:val="both"/>
      </w:pPr>
      <w:r w:rsidRPr="00BF76B6">
        <w:t>Kādam no Līguma noteikumiem zaudējot spēku normatīvo aktu grozījumu gadījumā, Līgums nezaudē spēku tās pārējos punktos, un šajā gadījumā Pušu pienākums ir piemērot Līgumu atbilstoši spēkā esošajiem normatīvajiem aktiem.</w:t>
      </w:r>
    </w:p>
    <w:p w:rsidR="00C2589E" w:rsidRPr="00BF76B6" w:rsidRDefault="00C2589E" w:rsidP="00EE165D">
      <w:pPr>
        <w:pStyle w:val="ListParagraph"/>
        <w:numPr>
          <w:ilvl w:val="1"/>
          <w:numId w:val="36"/>
        </w:numPr>
        <w:tabs>
          <w:tab w:val="left" w:pos="709"/>
        </w:tabs>
        <w:suppressAutoHyphens/>
        <w:ind w:left="567" w:hanging="567"/>
        <w:jc w:val="both"/>
      </w:pPr>
      <w:r w:rsidRPr="00BF76B6">
        <w:t>Visi šajā Līgumā neatrunātie jautājumi tiek regulēti saskaņā ar Latvijas Republikā spēkā esošajiem normatīvajiem aktiem.</w:t>
      </w:r>
    </w:p>
    <w:p w:rsidR="00C2589E" w:rsidRPr="00BF76B6" w:rsidRDefault="009B606D" w:rsidP="00EE165D">
      <w:pPr>
        <w:pStyle w:val="ListParagraph"/>
        <w:numPr>
          <w:ilvl w:val="1"/>
          <w:numId w:val="36"/>
        </w:numPr>
        <w:tabs>
          <w:tab w:val="left" w:pos="709"/>
        </w:tabs>
        <w:suppressAutoHyphens/>
        <w:ind w:left="567" w:hanging="567"/>
        <w:jc w:val="both"/>
      </w:pPr>
      <w:r w:rsidRPr="000C089D">
        <w:lastRenderedPageBreak/>
        <w:t>Juridiskās puses vai bankas rekvizītu maiņas gadījumā Pušu pienākums ir 10 (desmit) darba dienu laikā rakstiski paziņot par to otrai Pusei.</w:t>
      </w:r>
    </w:p>
    <w:p w:rsidR="00C2589E" w:rsidRPr="00BF76B6" w:rsidRDefault="00C2589E" w:rsidP="00EE165D">
      <w:pPr>
        <w:pStyle w:val="ListParagraph"/>
        <w:numPr>
          <w:ilvl w:val="1"/>
          <w:numId w:val="36"/>
        </w:numPr>
        <w:tabs>
          <w:tab w:val="left" w:pos="709"/>
        </w:tabs>
        <w:suppressAutoHyphens/>
        <w:ind w:left="567" w:hanging="567"/>
        <w:jc w:val="both"/>
      </w:pPr>
      <w:r w:rsidRPr="00BF76B6">
        <w:t>Līgums ir saistošs Pušu tiesību un saistību pārņēmējiem.</w:t>
      </w:r>
    </w:p>
    <w:p w:rsidR="00C2589E" w:rsidRPr="00BF76B6" w:rsidRDefault="00EE165D" w:rsidP="00EE165D">
      <w:pPr>
        <w:pStyle w:val="ListParagraph"/>
        <w:numPr>
          <w:ilvl w:val="1"/>
          <w:numId w:val="36"/>
        </w:numPr>
        <w:tabs>
          <w:tab w:val="left" w:pos="709"/>
        </w:tabs>
        <w:suppressAutoHyphens/>
        <w:ind w:left="567" w:hanging="567"/>
        <w:jc w:val="both"/>
      </w:pPr>
      <w:r w:rsidRPr="00BF76B6">
        <w:t>Līgums sagatavots uz _ (___) lapām divos vienādos eksemplāros latviešu valodā. Pēc Līguma abpusējas parakstīšanas viens eksemplārs tiek nodots Pasūtītājam, bet otrs – Izpildītājam.</w:t>
      </w:r>
    </w:p>
    <w:p w:rsidR="004F7918" w:rsidRPr="00BF76B6" w:rsidRDefault="00365004" w:rsidP="00EE165D">
      <w:pPr>
        <w:pStyle w:val="ListParagraph"/>
        <w:numPr>
          <w:ilvl w:val="1"/>
          <w:numId w:val="36"/>
        </w:numPr>
        <w:tabs>
          <w:tab w:val="left" w:pos="709"/>
        </w:tabs>
        <w:suppressAutoHyphens/>
        <w:ind w:left="567" w:hanging="567"/>
        <w:jc w:val="both"/>
      </w:pPr>
      <w:r w:rsidRPr="00BF76B6">
        <w:t>Puses apliecina, ka tām saprotams šī Līguma saturs un nozīme, ka tās atzīst Līgumu par pareizu, abpusēji izdevīgu un vienlaicīgi paziņo, ka tas slēgts labprātīgi, bez viltus un spaidiem, pilnībā un vispusīgi ievērojot abu Pušu gribu un intereses. Līguma teksts Pusēm pilnībā saprotams, Līgumā lietotajiem jēdzieniem un formulējumiem Puses piekrīt un apliecina, ka Līgums sastādīts, precīzi pamatojoties uz Pušu iesniegtajiem dokumentiem un dotās informācijas, ko Puses uzskata par vispusīgi izklāstītu šajā Līgumā un par kuras patiesumu Puses atbild patstāvīgi.</w:t>
      </w:r>
    </w:p>
    <w:p w:rsidR="004E005C" w:rsidRPr="00BF76B6" w:rsidRDefault="004E005C" w:rsidP="00D6127C">
      <w:pPr>
        <w:autoSpaceDE w:val="0"/>
        <w:autoSpaceDN w:val="0"/>
        <w:adjustRightInd w:val="0"/>
        <w:spacing w:before="120"/>
        <w:jc w:val="both"/>
      </w:pPr>
    </w:p>
    <w:p w:rsidR="004E005C" w:rsidRPr="00BF76B6" w:rsidRDefault="004E005C" w:rsidP="00EE165D">
      <w:pPr>
        <w:pStyle w:val="ListParagraph"/>
        <w:numPr>
          <w:ilvl w:val="0"/>
          <w:numId w:val="25"/>
        </w:numPr>
        <w:suppressAutoHyphens/>
        <w:ind w:right="-1"/>
        <w:jc w:val="both"/>
        <w:rPr>
          <w:vanish/>
          <w:lang w:eastAsia="ar-SA"/>
        </w:rPr>
      </w:pPr>
    </w:p>
    <w:p w:rsidR="004E005C" w:rsidRPr="00BF76B6" w:rsidRDefault="004E005C" w:rsidP="00EE165D">
      <w:pPr>
        <w:pStyle w:val="ListParagraph"/>
        <w:numPr>
          <w:ilvl w:val="0"/>
          <w:numId w:val="25"/>
        </w:numPr>
        <w:suppressAutoHyphens/>
        <w:ind w:right="-1"/>
        <w:jc w:val="both"/>
        <w:rPr>
          <w:vanish/>
          <w:lang w:eastAsia="ar-SA"/>
        </w:rPr>
      </w:pPr>
    </w:p>
    <w:p w:rsidR="004E005C" w:rsidRPr="00BF76B6" w:rsidRDefault="004E005C" w:rsidP="00EE165D">
      <w:pPr>
        <w:pStyle w:val="ListParagraph"/>
        <w:numPr>
          <w:ilvl w:val="0"/>
          <w:numId w:val="25"/>
        </w:numPr>
        <w:suppressAutoHyphens/>
        <w:ind w:right="-1"/>
        <w:jc w:val="both"/>
        <w:rPr>
          <w:vanish/>
          <w:lang w:eastAsia="ar-SA"/>
        </w:rPr>
      </w:pPr>
    </w:p>
    <w:p w:rsidR="004E005C" w:rsidRPr="00BF76B6" w:rsidRDefault="004E005C" w:rsidP="00EE165D">
      <w:pPr>
        <w:pStyle w:val="ListParagraph"/>
        <w:numPr>
          <w:ilvl w:val="1"/>
          <w:numId w:val="25"/>
        </w:numPr>
        <w:suppressAutoHyphens/>
        <w:ind w:right="-1"/>
        <w:jc w:val="both"/>
        <w:rPr>
          <w:vanish/>
          <w:lang w:eastAsia="ar-SA"/>
        </w:rPr>
      </w:pPr>
    </w:p>
    <w:p w:rsidR="004E005C" w:rsidRPr="00BF76B6" w:rsidRDefault="004E005C" w:rsidP="00EE165D">
      <w:pPr>
        <w:pStyle w:val="ListParagraph"/>
        <w:numPr>
          <w:ilvl w:val="1"/>
          <w:numId w:val="25"/>
        </w:numPr>
        <w:suppressAutoHyphens/>
        <w:ind w:right="-1"/>
        <w:jc w:val="both"/>
        <w:rPr>
          <w:vanish/>
          <w:lang w:eastAsia="ar-SA"/>
        </w:rPr>
      </w:pPr>
    </w:p>
    <w:p w:rsidR="004E005C" w:rsidRPr="00BF76B6" w:rsidRDefault="004E005C" w:rsidP="00EE165D">
      <w:pPr>
        <w:pStyle w:val="ListParagraph"/>
        <w:numPr>
          <w:ilvl w:val="1"/>
          <w:numId w:val="24"/>
        </w:numPr>
        <w:suppressAutoHyphens/>
        <w:ind w:right="-1"/>
        <w:jc w:val="both"/>
        <w:rPr>
          <w:vanish/>
          <w:lang w:eastAsia="ar-SA"/>
        </w:rPr>
      </w:pPr>
    </w:p>
    <w:p w:rsidR="004E005C" w:rsidRPr="00BF76B6" w:rsidRDefault="004E005C" w:rsidP="00EE165D">
      <w:pPr>
        <w:pStyle w:val="ListParagraph"/>
        <w:numPr>
          <w:ilvl w:val="0"/>
          <w:numId w:val="36"/>
        </w:numPr>
        <w:suppressAutoHyphens/>
        <w:spacing w:before="240" w:after="120"/>
        <w:ind w:right="-1"/>
        <w:contextualSpacing/>
        <w:jc w:val="center"/>
        <w:outlineLvl w:val="0"/>
        <w:rPr>
          <w:b/>
          <w:bCs/>
        </w:rPr>
      </w:pPr>
      <w:r w:rsidRPr="00BF76B6">
        <w:rPr>
          <w:b/>
          <w:bCs/>
        </w:rPr>
        <w:t>PUŠU REKVIZĪTI</w:t>
      </w:r>
    </w:p>
    <w:p w:rsidR="004E005C" w:rsidRPr="00BF76B6" w:rsidRDefault="004E005C" w:rsidP="004E005C">
      <w:pPr>
        <w:jc w:val="center"/>
        <w:outlineLvl w:val="0"/>
        <w:rPr>
          <w:caps/>
          <w:highlight w:val="yellow"/>
        </w:rPr>
      </w:pPr>
    </w:p>
    <w:tbl>
      <w:tblPr>
        <w:tblW w:w="0" w:type="auto"/>
        <w:tblLook w:val="01E0" w:firstRow="1" w:lastRow="1" w:firstColumn="1" w:lastColumn="1" w:noHBand="0" w:noVBand="0"/>
      </w:tblPr>
      <w:tblGrid>
        <w:gridCol w:w="4535"/>
        <w:gridCol w:w="4536"/>
      </w:tblGrid>
      <w:tr w:rsidR="00B52AC5" w:rsidRPr="00BF76B6" w:rsidTr="00540EE5">
        <w:tc>
          <w:tcPr>
            <w:tcW w:w="4643" w:type="dxa"/>
          </w:tcPr>
          <w:p w:rsidR="00B52AC5" w:rsidRPr="00BF76B6" w:rsidRDefault="00B52AC5" w:rsidP="00540EE5">
            <w:pPr>
              <w:autoSpaceDE w:val="0"/>
              <w:autoSpaceDN w:val="0"/>
              <w:adjustRightInd w:val="0"/>
              <w:jc w:val="both"/>
              <w:rPr>
                <w:b/>
              </w:rPr>
            </w:pPr>
            <w:r w:rsidRPr="00BF76B6">
              <w:rPr>
                <w:b/>
              </w:rPr>
              <w:t>PASŪTĪTĀJS:</w:t>
            </w:r>
          </w:p>
          <w:p w:rsidR="00B52AC5" w:rsidRPr="00BF76B6" w:rsidRDefault="00B52AC5" w:rsidP="00540EE5">
            <w:pPr>
              <w:autoSpaceDE w:val="0"/>
              <w:autoSpaceDN w:val="0"/>
              <w:adjustRightInd w:val="0"/>
              <w:jc w:val="both"/>
            </w:pPr>
          </w:p>
          <w:p w:rsidR="00B52AC5" w:rsidRPr="00BF76B6" w:rsidRDefault="00B52AC5" w:rsidP="00540EE5">
            <w:pPr>
              <w:snapToGrid w:val="0"/>
              <w:rPr>
                <w:b/>
              </w:rPr>
            </w:pPr>
            <w:r w:rsidRPr="00BF76B6">
              <w:rPr>
                <w:b/>
              </w:rPr>
              <w:t>ZĀĻU VALSTS AĢENTŪRA</w:t>
            </w:r>
          </w:p>
          <w:p w:rsidR="00B52AC5" w:rsidRPr="00E87838" w:rsidRDefault="00B52AC5" w:rsidP="00540EE5">
            <w:pPr>
              <w:rPr>
                <w:b/>
                <w:bCs/>
                <w:sz w:val="22"/>
                <w:szCs w:val="22"/>
              </w:rPr>
            </w:pPr>
            <w:r w:rsidRPr="00E87838">
              <w:rPr>
                <w:sz w:val="22"/>
                <w:szCs w:val="22"/>
              </w:rPr>
              <w:t>Juridiskā adrese: Rīga, Jersikas iela 15, LV-1003</w:t>
            </w:r>
          </w:p>
          <w:p w:rsidR="00B52AC5" w:rsidRPr="00E87838" w:rsidRDefault="00B52AC5" w:rsidP="00540EE5">
            <w:pPr>
              <w:rPr>
                <w:sz w:val="22"/>
                <w:szCs w:val="22"/>
              </w:rPr>
            </w:pPr>
            <w:r w:rsidRPr="00E87838">
              <w:rPr>
                <w:sz w:val="22"/>
                <w:szCs w:val="22"/>
              </w:rPr>
              <w:t>Reģistrācijas numurs: 90001836181</w:t>
            </w:r>
          </w:p>
          <w:p w:rsidR="00B52AC5" w:rsidRPr="00E87838" w:rsidRDefault="00B52AC5" w:rsidP="00540EE5">
            <w:pPr>
              <w:rPr>
                <w:bCs/>
                <w:sz w:val="22"/>
                <w:szCs w:val="22"/>
              </w:rPr>
            </w:pPr>
            <w:r w:rsidRPr="00E87838">
              <w:rPr>
                <w:bCs/>
                <w:sz w:val="22"/>
                <w:szCs w:val="22"/>
              </w:rPr>
              <w:t>Telefons: 67078440; fakss: 67078428</w:t>
            </w:r>
          </w:p>
          <w:p w:rsidR="00B52AC5" w:rsidRPr="00E87838" w:rsidRDefault="00B52AC5" w:rsidP="00540EE5">
            <w:pPr>
              <w:rPr>
                <w:bCs/>
                <w:sz w:val="22"/>
                <w:szCs w:val="22"/>
              </w:rPr>
            </w:pPr>
            <w:r w:rsidRPr="00E87838">
              <w:rPr>
                <w:bCs/>
                <w:sz w:val="22"/>
                <w:szCs w:val="22"/>
              </w:rPr>
              <w:t>Valsts kases Rīgas norēķinu centrs</w:t>
            </w:r>
          </w:p>
          <w:p w:rsidR="00B52AC5" w:rsidRPr="00E87838" w:rsidRDefault="00B52AC5" w:rsidP="00540EE5">
            <w:pPr>
              <w:rPr>
                <w:bCs/>
                <w:sz w:val="22"/>
                <w:szCs w:val="22"/>
              </w:rPr>
            </w:pPr>
            <w:r w:rsidRPr="00E87838">
              <w:rPr>
                <w:bCs/>
                <w:sz w:val="22"/>
                <w:szCs w:val="22"/>
              </w:rPr>
              <w:t>LV24TREL9290579005000</w:t>
            </w:r>
          </w:p>
          <w:p w:rsidR="00B52AC5" w:rsidRPr="00BF76B6" w:rsidRDefault="00B52AC5" w:rsidP="00540EE5">
            <w:pPr>
              <w:autoSpaceDE w:val="0"/>
              <w:autoSpaceDN w:val="0"/>
              <w:adjustRightInd w:val="0"/>
              <w:jc w:val="both"/>
            </w:pPr>
            <w:r w:rsidRPr="00E87838">
              <w:rPr>
                <w:bCs/>
                <w:sz w:val="22"/>
                <w:szCs w:val="22"/>
              </w:rPr>
              <w:t>BIC: TRELLV22</w:t>
            </w:r>
          </w:p>
          <w:p w:rsidR="00B52AC5" w:rsidRPr="00BF76B6" w:rsidRDefault="00B52AC5" w:rsidP="00540EE5">
            <w:pPr>
              <w:autoSpaceDE w:val="0"/>
              <w:autoSpaceDN w:val="0"/>
              <w:adjustRightInd w:val="0"/>
              <w:jc w:val="both"/>
            </w:pPr>
          </w:p>
          <w:p w:rsidR="00B52AC5" w:rsidRPr="00BF76B6" w:rsidRDefault="00B52AC5" w:rsidP="00540EE5">
            <w:pPr>
              <w:autoSpaceDE w:val="0"/>
              <w:autoSpaceDN w:val="0"/>
              <w:adjustRightInd w:val="0"/>
              <w:jc w:val="both"/>
            </w:pPr>
            <w:r w:rsidRPr="00BF76B6">
              <w:t>Direktor</w:t>
            </w:r>
            <w:r w:rsidR="00E87838">
              <w:t>s</w:t>
            </w:r>
          </w:p>
          <w:p w:rsidR="00B52AC5" w:rsidRPr="00BF76B6" w:rsidRDefault="00B52AC5" w:rsidP="00540EE5">
            <w:pPr>
              <w:autoSpaceDE w:val="0"/>
              <w:autoSpaceDN w:val="0"/>
              <w:adjustRightInd w:val="0"/>
              <w:jc w:val="both"/>
            </w:pPr>
          </w:p>
          <w:p w:rsidR="003758CC" w:rsidRDefault="003758CC" w:rsidP="00E87838"/>
          <w:p w:rsidR="00E87838" w:rsidRPr="00BF76B6" w:rsidRDefault="00E87838" w:rsidP="00E87838">
            <w:r w:rsidRPr="00BF76B6">
              <w:t>_______________________________</w:t>
            </w:r>
          </w:p>
          <w:p w:rsidR="00B52AC5" w:rsidRPr="00BF76B6" w:rsidRDefault="009E682C" w:rsidP="00540EE5">
            <w:pPr>
              <w:autoSpaceDE w:val="0"/>
              <w:autoSpaceDN w:val="0"/>
              <w:adjustRightInd w:val="0"/>
              <w:jc w:val="both"/>
            </w:pPr>
            <w:r>
              <w:t xml:space="preserve">Svens </w:t>
            </w:r>
            <w:proofErr w:type="spellStart"/>
            <w:r>
              <w:t>Henkuzens</w:t>
            </w:r>
            <w:proofErr w:type="spellEnd"/>
          </w:p>
          <w:p w:rsidR="00B52AC5" w:rsidRPr="00BF76B6" w:rsidRDefault="00B52AC5" w:rsidP="00540EE5">
            <w:pPr>
              <w:autoSpaceDE w:val="0"/>
              <w:autoSpaceDN w:val="0"/>
              <w:adjustRightInd w:val="0"/>
              <w:jc w:val="both"/>
            </w:pPr>
          </w:p>
          <w:p w:rsidR="00B52AC5" w:rsidRPr="00BF76B6" w:rsidRDefault="00B52AC5" w:rsidP="00540EE5">
            <w:pPr>
              <w:autoSpaceDE w:val="0"/>
              <w:autoSpaceDN w:val="0"/>
              <w:adjustRightInd w:val="0"/>
              <w:jc w:val="both"/>
            </w:pPr>
            <w:r w:rsidRPr="00BF76B6">
              <w:t>z.v.</w:t>
            </w:r>
          </w:p>
          <w:p w:rsidR="00B52AC5" w:rsidRPr="00BF76B6" w:rsidRDefault="00B52AC5" w:rsidP="00540EE5">
            <w:pPr>
              <w:autoSpaceDE w:val="0"/>
              <w:autoSpaceDN w:val="0"/>
              <w:adjustRightInd w:val="0"/>
              <w:jc w:val="both"/>
            </w:pPr>
          </w:p>
        </w:tc>
        <w:tc>
          <w:tcPr>
            <w:tcW w:w="4644" w:type="dxa"/>
          </w:tcPr>
          <w:p w:rsidR="00B52AC5" w:rsidRPr="00BF76B6" w:rsidRDefault="00B52AC5" w:rsidP="00540EE5">
            <w:pPr>
              <w:jc w:val="both"/>
              <w:rPr>
                <w:b/>
              </w:rPr>
            </w:pPr>
            <w:r w:rsidRPr="00BF76B6">
              <w:rPr>
                <w:b/>
              </w:rPr>
              <w:t>IZPILDĪTĀJS:</w:t>
            </w:r>
          </w:p>
          <w:p w:rsidR="00B52AC5" w:rsidRPr="00BF76B6" w:rsidRDefault="00B52AC5" w:rsidP="00540EE5">
            <w:pPr>
              <w:jc w:val="both"/>
            </w:pPr>
          </w:p>
          <w:p w:rsidR="00B52AC5" w:rsidRPr="00BF76B6" w:rsidRDefault="00B05857" w:rsidP="00540EE5">
            <w:pPr>
              <w:snapToGrid w:val="0"/>
              <w:jc w:val="both"/>
              <w:rPr>
                <w:b/>
                <w:bCs/>
              </w:rPr>
            </w:pPr>
            <w:r w:rsidRPr="00BF76B6">
              <w:rPr>
                <w:b/>
                <w:bCs/>
              </w:rPr>
              <w:t>NOSAUKUMS</w:t>
            </w:r>
          </w:p>
          <w:p w:rsidR="00B52AC5" w:rsidRPr="00E87838" w:rsidRDefault="00B52AC5" w:rsidP="00540EE5">
            <w:pPr>
              <w:jc w:val="both"/>
              <w:rPr>
                <w:sz w:val="22"/>
                <w:szCs w:val="22"/>
              </w:rPr>
            </w:pPr>
            <w:r w:rsidRPr="00E87838">
              <w:rPr>
                <w:sz w:val="22"/>
                <w:szCs w:val="22"/>
              </w:rPr>
              <w:t xml:space="preserve">Juridiskā adrese: </w:t>
            </w:r>
          </w:p>
          <w:p w:rsidR="00B52AC5" w:rsidRPr="00E87838" w:rsidRDefault="00B52AC5" w:rsidP="00540EE5">
            <w:pPr>
              <w:jc w:val="both"/>
              <w:rPr>
                <w:sz w:val="22"/>
                <w:szCs w:val="22"/>
              </w:rPr>
            </w:pPr>
            <w:r w:rsidRPr="00E87838">
              <w:rPr>
                <w:sz w:val="22"/>
                <w:szCs w:val="22"/>
              </w:rPr>
              <w:t xml:space="preserve">Reģistrācijas numurs: </w:t>
            </w:r>
          </w:p>
          <w:p w:rsidR="00B52AC5" w:rsidRPr="00E87838" w:rsidRDefault="00B52AC5" w:rsidP="00540EE5">
            <w:pPr>
              <w:jc w:val="both"/>
              <w:rPr>
                <w:sz w:val="22"/>
                <w:szCs w:val="22"/>
              </w:rPr>
            </w:pPr>
            <w:r w:rsidRPr="00E87838">
              <w:rPr>
                <w:bCs/>
                <w:sz w:val="22"/>
                <w:szCs w:val="22"/>
              </w:rPr>
              <w:t xml:space="preserve">Telefons:; fakss: </w:t>
            </w:r>
          </w:p>
          <w:p w:rsidR="00B52AC5" w:rsidRPr="00E87838" w:rsidRDefault="00B52AC5" w:rsidP="00540EE5">
            <w:pPr>
              <w:jc w:val="both"/>
              <w:rPr>
                <w:sz w:val="22"/>
                <w:szCs w:val="22"/>
              </w:rPr>
            </w:pPr>
            <w:r w:rsidRPr="00E87838">
              <w:rPr>
                <w:sz w:val="22"/>
                <w:szCs w:val="22"/>
              </w:rPr>
              <w:t xml:space="preserve">Banka: </w:t>
            </w:r>
          </w:p>
          <w:p w:rsidR="00B52AC5" w:rsidRPr="00E87838" w:rsidRDefault="00B52AC5" w:rsidP="00540EE5">
            <w:pPr>
              <w:jc w:val="both"/>
              <w:rPr>
                <w:sz w:val="22"/>
                <w:szCs w:val="22"/>
              </w:rPr>
            </w:pPr>
            <w:r w:rsidRPr="00E87838">
              <w:rPr>
                <w:sz w:val="22"/>
                <w:szCs w:val="22"/>
              </w:rPr>
              <w:t xml:space="preserve">Bankas kods: </w:t>
            </w:r>
          </w:p>
          <w:p w:rsidR="00B52AC5" w:rsidRPr="00E87838" w:rsidRDefault="00B52AC5" w:rsidP="00540EE5">
            <w:pPr>
              <w:jc w:val="both"/>
              <w:rPr>
                <w:sz w:val="22"/>
                <w:szCs w:val="22"/>
              </w:rPr>
            </w:pPr>
            <w:r w:rsidRPr="00E87838">
              <w:rPr>
                <w:sz w:val="22"/>
                <w:szCs w:val="22"/>
              </w:rPr>
              <w:t xml:space="preserve">Bankas konts: </w:t>
            </w:r>
          </w:p>
          <w:p w:rsidR="00B52AC5" w:rsidRPr="00BF76B6" w:rsidRDefault="00B52AC5" w:rsidP="00540EE5"/>
          <w:p w:rsidR="00B52AC5" w:rsidRPr="00BF76B6" w:rsidRDefault="00B52AC5" w:rsidP="00540EE5"/>
          <w:p w:rsidR="00B52AC5" w:rsidRPr="00BF76B6" w:rsidRDefault="00B52AC5" w:rsidP="00540EE5"/>
          <w:p w:rsidR="00B52AC5" w:rsidRPr="00BF76B6" w:rsidRDefault="00B52AC5" w:rsidP="00540EE5"/>
          <w:p w:rsidR="00B52AC5" w:rsidRPr="00BF76B6" w:rsidRDefault="00B52AC5" w:rsidP="00540EE5">
            <w:r w:rsidRPr="00BF76B6">
              <w:t>_______________________________</w:t>
            </w:r>
          </w:p>
          <w:p w:rsidR="00B52AC5" w:rsidRPr="00BF76B6" w:rsidRDefault="00B52AC5" w:rsidP="00540EE5"/>
          <w:p w:rsidR="00B52AC5" w:rsidRPr="00BF76B6" w:rsidRDefault="00B52AC5" w:rsidP="00540EE5">
            <w:pPr>
              <w:autoSpaceDE w:val="0"/>
              <w:autoSpaceDN w:val="0"/>
              <w:adjustRightInd w:val="0"/>
              <w:jc w:val="both"/>
            </w:pPr>
            <w:r w:rsidRPr="00BF76B6">
              <w:t>z.v.</w:t>
            </w:r>
          </w:p>
        </w:tc>
      </w:tr>
    </w:tbl>
    <w:p w:rsidR="00B52AC5" w:rsidRPr="00BF76B6" w:rsidRDefault="00B52AC5" w:rsidP="002E5832">
      <w:pPr>
        <w:jc w:val="both"/>
        <w:rPr>
          <w:b/>
        </w:rPr>
      </w:pPr>
    </w:p>
    <w:p w:rsidR="00E02AB5" w:rsidRPr="00BF76B6" w:rsidRDefault="00E02AB5" w:rsidP="002E5832">
      <w:pPr>
        <w:jc w:val="both"/>
        <w:rPr>
          <w:b/>
        </w:rPr>
      </w:pPr>
    </w:p>
    <w:p w:rsidR="00E02AB5" w:rsidRPr="00BF76B6" w:rsidRDefault="00E02AB5" w:rsidP="002E5832">
      <w:pPr>
        <w:jc w:val="both"/>
        <w:rPr>
          <w:b/>
        </w:rPr>
      </w:pPr>
    </w:p>
    <w:p w:rsidR="00E02AB5" w:rsidRPr="00BF76B6" w:rsidRDefault="00E02AB5" w:rsidP="002E5832">
      <w:pPr>
        <w:jc w:val="both"/>
        <w:rPr>
          <w:b/>
        </w:rPr>
      </w:pPr>
    </w:p>
    <w:p w:rsidR="00E02AB5" w:rsidRPr="00BF76B6" w:rsidRDefault="00E02AB5" w:rsidP="002E5832">
      <w:pPr>
        <w:jc w:val="both"/>
        <w:rPr>
          <w:b/>
        </w:rPr>
      </w:pPr>
    </w:p>
    <w:p w:rsidR="00E02AB5" w:rsidRPr="00BF76B6" w:rsidRDefault="00E02AB5" w:rsidP="002E5832">
      <w:pPr>
        <w:jc w:val="both"/>
        <w:rPr>
          <w:b/>
        </w:rPr>
      </w:pPr>
    </w:p>
    <w:p w:rsidR="00E02AB5" w:rsidRPr="00BF76B6" w:rsidRDefault="00E02AB5" w:rsidP="002E5832">
      <w:pPr>
        <w:jc w:val="both"/>
        <w:rPr>
          <w:b/>
        </w:rPr>
      </w:pPr>
    </w:p>
    <w:p w:rsidR="00E02AB5" w:rsidRPr="00BF76B6" w:rsidRDefault="00E02AB5" w:rsidP="002E5832">
      <w:pPr>
        <w:jc w:val="both"/>
        <w:rPr>
          <w:b/>
        </w:rPr>
      </w:pPr>
    </w:p>
    <w:p w:rsidR="00E02AB5" w:rsidRPr="00BF76B6" w:rsidRDefault="00E02AB5" w:rsidP="002E5832">
      <w:pPr>
        <w:jc w:val="both"/>
        <w:rPr>
          <w:b/>
        </w:rPr>
      </w:pPr>
    </w:p>
    <w:p w:rsidR="00E02AB5" w:rsidRPr="00BF76B6" w:rsidRDefault="00E02AB5" w:rsidP="002E5832">
      <w:pPr>
        <w:jc w:val="both"/>
        <w:rPr>
          <w:b/>
        </w:rPr>
      </w:pPr>
    </w:p>
    <w:p w:rsidR="00E02AB5" w:rsidRPr="00BF76B6" w:rsidRDefault="00E02AB5" w:rsidP="002E5832">
      <w:pPr>
        <w:jc w:val="both"/>
        <w:rPr>
          <w:b/>
        </w:rPr>
      </w:pPr>
    </w:p>
    <w:p w:rsidR="00E02AB5" w:rsidRPr="00BF76B6" w:rsidRDefault="00E02AB5" w:rsidP="002E5832">
      <w:pPr>
        <w:jc w:val="both"/>
        <w:rPr>
          <w:b/>
        </w:rPr>
      </w:pPr>
    </w:p>
    <w:p w:rsidR="00E02AB5" w:rsidRPr="00BF76B6" w:rsidRDefault="00E02AB5" w:rsidP="002E5832">
      <w:pPr>
        <w:jc w:val="both"/>
        <w:rPr>
          <w:b/>
        </w:rPr>
      </w:pPr>
    </w:p>
    <w:p w:rsidR="00E02AB5" w:rsidRPr="00BF76B6" w:rsidRDefault="00E02AB5" w:rsidP="002E5832">
      <w:pPr>
        <w:jc w:val="both"/>
        <w:rPr>
          <w:b/>
        </w:rPr>
      </w:pPr>
    </w:p>
    <w:p w:rsidR="00E02AB5" w:rsidRPr="00BF76B6" w:rsidRDefault="00E02AB5" w:rsidP="002E5832">
      <w:pPr>
        <w:jc w:val="both"/>
        <w:rPr>
          <w:b/>
        </w:rPr>
      </w:pPr>
    </w:p>
    <w:p w:rsidR="00E02AB5" w:rsidRPr="00BF76B6" w:rsidRDefault="00E02AB5" w:rsidP="002E5832">
      <w:pPr>
        <w:jc w:val="both"/>
        <w:rPr>
          <w:b/>
        </w:rPr>
      </w:pPr>
    </w:p>
    <w:p w:rsidR="00E02AB5" w:rsidRPr="00BF76B6" w:rsidRDefault="00E02AB5" w:rsidP="002E5832">
      <w:pPr>
        <w:jc w:val="both"/>
        <w:rPr>
          <w:b/>
        </w:rPr>
      </w:pPr>
    </w:p>
    <w:p w:rsidR="00E02AB5" w:rsidRPr="00BF76B6" w:rsidRDefault="00E02AB5" w:rsidP="002E5832">
      <w:pPr>
        <w:jc w:val="both"/>
        <w:rPr>
          <w:b/>
        </w:rPr>
      </w:pPr>
    </w:p>
    <w:p w:rsidR="00E02AB5" w:rsidRPr="00BF76B6" w:rsidRDefault="00E02AB5" w:rsidP="001370D1">
      <w:pPr>
        <w:rPr>
          <w:b/>
        </w:rPr>
      </w:pPr>
    </w:p>
    <w:sectPr w:rsidR="00E02AB5" w:rsidRPr="00BF76B6" w:rsidSect="00315E28">
      <w:footerReference w:type="default" r:id="rId20"/>
      <w:pgSz w:w="11906" w:h="16838" w:code="9"/>
      <w:pgMar w:top="816" w:right="1134" w:bottom="1021" w:left="1701" w:header="56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E8F" w:rsidRDefault="00871E8F" w:rsidP="00D25096">
      <w:r>
        <w:separator/>
      </w:r>
    </w:p>
  </w:endnote>
  <w:endnote w:type="continuationSeparator" w:id="0">
    <w:p w:rsidR="00871E8F" w:rsidRDefault="00871E8F" w:rsidP="00D2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ヒラギノ角ゴ Pro W3">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Arial">
    <w:altName w:val="Arial"/>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187350"/>
      <w:docPartObj>
        <w:docPartGallery w:val="Page Numbers (Bottom of Page)"/>
        <w:docPartUnique/>
      </w:docPartObj>
    </w:sdtPr>
    <w:sdtContent>
      <w:p w:rsidR="00871E8F" w:rsidRDefault="00871E8F" w:rsidP="00AB4BEA">
        <w:pPr>
          <w:pStyle w:val="Footer"/>
          <w:jc w:val="center"/>
        </w:pPr>
        <w:r>
          <w:fldChar w:fldCharType="begin"/>
        </w:r>
        <w:r>
          <w:instrText xml:space="preserve"> PAGE   \* MERGEFORMAT </w:instrText>
        </w:r>
        <w:r>
          <w:fldChar w:fldCharType="separate"/>
        </w:r>
        <w:r w:rsidR="00CB0F60">
          <w:rPr>
            <w:noProof/>
          </w:rPr>
          <w:t>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95987"/>
      <w:docPartObj>
        <w:docPartGallery w:val="Page Numbers (Bottom of Page)"/>
        <w:docPartUnique/>
      </w:docPartObj>
    </w:sdtPr>
    <w:sdtContent>
      <w:p w:rsidR="00871E8F" w:rsidRDefault="00871E8F">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871E8F" w:rsidRDefault="00871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553"/>
      <w:docPartObj>
        <w:docPartGallery w:val="Page Numbers (Bottom of Page)"/>
        <w:docPartUnique/>
      </w:docPartObj>
    </w:sdtPr>
    <w:sdtContent>
      <w:p w:rsidR="00871E8F" w:rsidRDefault="00871E8F">
        <w:pPr>
          <w:pStyle w:val="Footer"/>
          <w:jc w:val="center"/>
        </w:pPr>
        <w:r>
          <w:fldChar w:fldCharType="begin"/>
        </w:r>
        <w:r>
          <w:instrText xml:space="preserve"> PAGE   \* MERGEFORMAT </w:instrText>
        </w:r>
        <w:r>
          <w:fldChar w:fldCharType="separate"/>
        </w:r>
        <w:r w:rsidR="008150A7">
          <w:rPr>
            <w:noProof/>
          </w:rPr>
          <w:t>21</w:t>
        </w:r>
        <w:r>
          <w:rPr>
            <w:noProof/>
          </w:rPr>
          <w:fldChar w:fldCharType="end"/>
        </w:r>
      </w:p>
    </w:sdtContent>
  </w:sdt>
  <w:p w:rsidR="00871E8F" w:rsidRDefault="00871E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568124"/>
      <w:docPartObj>
        <w:docPartGallery w:val="Page Numbers (Bottom of Page)"/>
        <w:docPartUnique/>
      </w:docPartObj>
    </w:sdtPr>
    <w:sdtContent>
      <w:p w:rsidR="00871E8F" w:rsidRDefault="00871E8F">
        <w:pPr>
          <w:pStyle w:val="Footer"/>
          <w:jc w:val="center"/>
        </w:pPr>
        <w:r>
          <w:fldChar w:fldCharType="begin"/>
        </w:r>
        <w:r>
          <w:instrText xml:space="preserve"> PAGE   \* MERGEFORMAT </w:instrText>
        </w:r>
        <w:r>
          <w:fldChar w:fldCharType="separate"/>
        </w:r>
        <w:r w:rsidR="008150A7">
          <w:rPr>
            <w:noProof/>
          </w:rPr>
          <w:t>23</w:t>
        </w:r>
        <w:r>
          <w:rPr>
            <w:noProof/>
          </w:rPr>
          <w:fldChar w:fldCharType="end"/>
        </w:r>
      </w:p>
    </w:sdtContent>
  </w:sdt>
  <w:p w:rsidR="00871E8F" w:rsidRDefault="00871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E8F" w:rsidRDefault="00871E8F" w:rsidP="00D25096">
      <w:r>
        <w:separator/>
      </w:r>
    </w:p>
  </w:footnote>
  <w:footnote w:type="continuationSeparator" w:id="0">
    <w:p w:rsidR="00871E8F" w:rsidRDefault="00871E8F" w:rsidP="00D25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C0EC340"/>
    <w:lvl w:ilvl="0">
      <w:start w:val="1"/>
      <w:numFmt w:val="decimal"/>
      <w:pStyle w:val="Daa"/>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18A3B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C02903"/>
    <w:multiLevelType w:val="multilevel"/>
    <w:tmpl w:val="CAF0EFDE"/>
    <w:lvl w:ilvl="0">
      <w:start w:val="8"/>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46A163E"/>
    <w:multiLevelType w:val="multilevel"/>
    <w:tmpl w:val="CD282A88"/>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47231AD"/>
    <w:multiLevelType w:val="multilevel"/>
    <w:tmpl w:val="D88C1BA6"/>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rFonts w:ascii="Times New Roman" w:hAnsi="Times New Roman" w:cs="Times New Roman" w:hint="default"/>
        <w:b/>
        <w:sz w:val="24"/>
        <w:szCs w:val="24"/>
      </w:rPr>
    </w:lvl>
    <w:lvl w:ilvl="2">
      <w:start w:val="1"/>
      <w:numFmt w:val="decimal"/>
      <w:lvlText w:val="%1.%2.%3."/>
      <w:lvlJc w:val="left"/>
      <w:pPr>
        <w:tabs>
          <w:tab w:val="num" w:pos="1277"/>
        </w:tabs>
        <w:ind w:left="1277" w:hanging="851"/>
      </w:pPr>
      <w:rPr>
        <w:rFonts w:ascii="Times New Roman" w:hAnsi="Times New Roman" w:cs="Times New Roman" w:hint="default"/>
        <w:b w:val="0"/>
        <w:bCs w:val="0"/>
        <w:sz w:val="24"/>
        <w:szCs w:val="24"/>
      </w:rPr>
    </w:lvl>
    <w:lvl w:ilvl="3">
      <w:start w:val="1"/>
      <w:numFmt w:val="decimal"/>
      <w:lvlText w:val="%1.%2.%3.%4."/>
      <w:lvlJc w:val="left"/>
      <w:pPr>
        <w:tabs>
          <w:tab w:val="num" w:pos="1844"/>
        </w:tabs>
        <w:ind w:left="1844"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4B37D7A"/>
    <w:multiLevelType w:val="multilevel"/>
    <w:tmpl w:val="191A5DF4"/>
    <w:lvl w:ilvl="0">
      <w:start w:val="9"/>
      <w:numFmt w:val="decimal"/>
      <w:lvlText w:val="%1."/>
      <w:lvlJc w:val="left"/>
      <w:pPr>
        <w:tabs>
          <w:tab w:val="num" w:pos="360"/>
        </w:tabs>
        <w:ind w:left="360" w:hanging="360"/>
      </w:pPr>
      <w:rPr>
        <w:rFonts w:ascii="Times New Roman Bold" w:hAnsi="Times New Roman Bold" w:hint="default"/>
        <w:b/>
        <w:smallCaps/>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D077B17"/>
    <w:multiLevelType w:val="hybridMultilevel"/>
    <w:tmpl w:val="9752CED0"/>
    <w:lvl w:ilvl="0" w:tplc="ADDA2BEE">
      <w:start w:val="1"/>
      <w:numFmt w:val="bullet"/>
      <w:pStyle w:val="Index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C1189"/>
    <w:multiLevelType w:val="multilevel"/>
    <w:tmpl w:val="87A2C9A2"/>
    <w:lvl w:ilvl="0">
      <w:start w:val="1"/>
      <w:numFmt w:val="decimal"/>
      <w:pStyle w:val="Punkts"/>
      <w:lvlText w:val="%1."/>
      <w:lvlJc w:val="left"/>
      <w:pPr>
        <w:tabs>
          <w:tab w:val="num" w:pos="851"/>
        </w:tabs>
        <w:ind w:left="851" w:hanging="851"/>
      </w:pPr>
      <w:rPr>
        <w:rFonts w:ascii="Times New Roman" w:eastAsia="Times New Roman" w:hAnsi="Times New Roman" w:cs="Times New Roman"/>
      </w:rPr>
    </w:lvl>
    <w:lvl w:ilvl="1">
      <w:start w:val="1"/>
      <w:numFmt w:val="decimal"/>
      <w:pStyle w:val="Apakpunkts"/>
      <w:lvlText w:val="%1.%2."/>
      <w:lvlJc w:val="left"/>
      <w:pPr>
        <w:tabs>
          <w:tab w:val="num" w:pos="851"/>
        </w:tabs>
        <w:ind w:left="851" w:hanging="851"/>
      </w:pPr>
      <w:rPr>
        <w:rFonts w:ascii="Times New Roman" w:hAnsi="Times New Roman" w:cs="Times New Roman" w:hint="default"/>
        <w:b/>
        <w:sz w:val="24"/>
        <w:szCs w:val="24"/>
      </w:rPr>
    </w:lvl>
    <w:lvl w:ilvl="2">
      <w:start w:val="1"/>
      <w:numFmt w:val="decimal"/>
      <w:pStyle w:val="Paragrfs"/>
      <w:lvlText w:val="%1.%2.%3."/>
      <w:lvlJc w:val="left"/>
      <w:pPr>
        <w:tabs>
          <w:tab w:val="num" w:pos="1277"/>
        </w:tabs>
        <w:ind w:left="1277" w:hanging="851"/>
      </w:pPr>
      <w:rPr>
        <w:rFonts w:ascii="Times New Roman" w:hAnsi="Times New Roman" w:cs="Times New Roman" w:hint="default"/>
        <w:b w:val="0"/>
        <w:bCs w:val="0"/>
        <w:sz w:val="24"/>
        <w:szCs w:val="24"/>
      </w:rPr>
    </w:lvl>
    <w:lvl w:ilvl="3">
      <w:start w:val="1"/>
      <w:numFmt w:val="decimal"/>
      <w:lvlText w:val="%1.%2.%3.%4."/>
      <w:lvlJc w:val="left"/>
      <w:pPr>
        <w:tabs>
          <w:tab w:val="num" w:pos="1844"/>
        </w:tabs>
        <w:ind w:left="1844"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1B04724"/>
    <w:multiLevelType w:val="multilevel"/>
    <w:tmpl w:val="9A3EDE9A"/>
    <w:lvl w:ilvl="0">
      <w:start w:val="3"/>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4"/>
        <w:szCs w:val="24"/>
      </w:rPr>
    </w:lvl>
    <w:lvl w:ilvl="2">
      <w:start w:val="1"/>
      <w:numFmt w:val="decimal"/>
      <w:lvlText w:val="%3)"/>
      <w:lvlJc w:val="left"/>
      <w:pPr>
        <w:tabs>
          <w:tab w:val="num" w:pos="1430"/>
        </w:tabs>
        <w:ind w:left="1430" w:hanging="720"/>
      </w:pPr>
      <w:rPr>
        <w:rFonts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10" w15:restartNumberingAfterBreak="0">
    <w:nsid w:val="12C71FC9"/>
    <w:multiLevelType w:val="hybridMultilevel"/>
    <w:tmpl w:val="A13628C4"/>
    <w:lvl w:ilvl="0" w:tplc="4D6A67D4">
      <w:start w:val="1"/>
      <w:numFmt w:val="decimal"/>
      <w:lvlText w:val="%1)"/>
      <w:lvlJc w:val="left"/>
      <w:pPr>
        <w:tabs>
          <w:tab w:val="num" w:pos="780"/>
        </w:tabs>
        <w:ind w:left="780" w:hanging="360"/>
      </w:pPr>
      <w:rPr>
        <w:rFonts w:ascii="Times New Roman" w:eastAsia="Times New Roman" w:hAnsi="Times New Roman" w:cs="Times New Roman"/>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4BE67D8"/>
    <w:multiLevelType w:val="multilevel"/>
    <w:tmpl w:val="EC3440D4"/>
    <w:lvl w:ilvl="0">
      <w:start w:val="3"/>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color w:val="000000" w:themeColor="text1"/>
        <w:u w:val="none"/>
      </w:rPr>
    </w:lvl>
    <w:lvl w:ilvl="3">
      <w:start w:val="1"/>
      <w:numFmt w:val="decimal"/>
      <w:lvlText w:val="%1.%2.%3.%4."/>
      <w:lvlJc w:val="left"/>
      <w:pPr>
        <w:tabs>
          <w:tab w:val="num" w:pos="2564"/>
        </w:tabs>
        <w:ind w:left="2564" w:hanging="720"/>
      </w:pPr>
      <w:rPr>
        <w:rFonts w:ascii="Times New Roman" w:hAnsi="Times New Roman" w:cs="Times New Roman" w:hint="default"/>
        <w:b w:val="0"/>
        <w:i w:val="0"/>
        <w:color w:val="auto"/>
        <w:lang w:val="lv-LV"/>
      </w:rPr>
    </w:lvl>
    <w:lvl w:ilvl="4">
      <w:start w:val="1"/>
      <w:numFmt w:val="decimal"/>
      <w:lvlText w:val="%1.%2.%3.%4.%5."/>
      <w:lvlJc w:val="left"/>
      <w:pPr>
        <w:tabs>
          <w:tab w:val="num" w:pos="1216"/>
        </w:tabs>
        <w:ind w:left="1216" w:hanging="1080"/>
      </w:pPr>
      <w:rPr>
        <w:rFonts w:ascii="Times New Roman" w:hAnsi="Times New Roman" w:cs="Times New Roman"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12" w15:restartNumberingAfterBreak="0">
    <w:nsid w:val="169A3F93"/>
    <w:multiLevelType w:val="multilevel"/>
    <w:tmpl w:val="F73659A4"/>
    <w:lvl w:ilvl="0">
      <w:start w:val="3"/>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1735087F"/>
    <w:multiLevelType w:val="hybridMultilevel"/>
    <w:tmpl w:val="7FCEAAAC"/>
    <w:lvl w:ilvl="0" w:tplc="8CEA7CAE">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E032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387956"/>
    <w:multiLevelType w:val="hybridMultilevel"/>
    <w:tmpl w:val="76C849A2"/>
    <w:lvl w:ilvl="0" w:tplc="04260011">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260038F"/>
    <w:multiLevelType w:val="hybridMultilevel"/>
    <w:tmpl w:val="F5069918"/>
    <w:lvl w:ilvl="0" w:tplc="95068E6C">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85C14AF"/>
    <w:multiLevelType w:val="hybridMultilevel"/>
    <w:tmpl w:val="C734C9E2"/>
    <w:lvl w:ilvl="0" w:tplc="881AE390">
      <w:start w:val="1"/>
      <w:numFmt w:val="decimal"/>
      <w:pStyle w:val="ListNumber"/>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8" w15:restartNumberingAfterBreak="0">
    <w:nsid w:val="34611FDF"/>
    <w:multiLevelType w:val="multilevel"/>
    <w:tmpl w:val="00CCE62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3826364D"/>
    <w:multiLevelType w:val="multilevel"/>
    <w:tmpl w:val="214E23B0"/>
    <w:lvl w:ilvl="0">
      <w:start w:val="6"/>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2" w15:restartNumberingAfterBreak="0">
    <w:nsid w:val="3E5A44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D40196"/>
    <w:multiLevelType w:val="multilevel"/>
    <w:tmpl w:val="B420A44E"/>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15:restartNumberingAfterBreak="0">
    <w:nsid w:val="45191B54"/>
    <w:multiLevelType w:val="hybridMultilevel"/>
    <w:tmpl w:val="7FCEAAAC"/>
    <w:lvl w:ilvl="0" w:tplc="8CEA7CAE">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6F0E28"/>
    <w:multiLevelType w:val="multilevel"/>
    <w:tmpl w:val="3F28625C"/>
    <w:lvl w:ilvl="0">
      <w:start w:val="1"/>
      <w:numFmt w:val="decimal"/>
      <w:lvlText w:val="%1."/>
      <w:lvlJc w:val="left"/>
      <w:pPr>
        <w:tabs>
          <w:tab w:val="num" w:pos="360"/>
        </w:tabs>
        <w:ind w:left="360" w:hanging="360"/>
      </w:pPr>
      <w:rPr>
        <w:rFonts w:hint="default"/>
        <w:b/>
      </w:rPr>
    </w:lvl>
    <w:lvl w:ilvl="1">
      <w:start w:val="1"/>
      <w:numFmt w:val="decimal"/>
      <w:pStyle w:val="NormalJustified"/>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D435248"/>
    <w:multiLevelType w:val="multilevel"/>
    <w:tmpl w:val="4A42228C"/>
    <w:lvl w:ilvl="0">
      <w:start w:val="9"/>
      <w:numFmt w:val="decimal"/>
      <w:lvlText w:val="%1."/>
      <w:lvlJc w:val="left"/>
      <w:pPr>
        <w:ind w:left="360" w:hanging="360"/>
      </w:pPr>
      <w:rPr>
        <w:b/>
        <w:color w:val="000000"/>
      </w:rPr>
    </w:lvl>
    <w:lvl w:ilvl="1">
      <w:start w:val="1"/>
      <w:numFmt w:val="decimal"/>
      <w:lvlText w:val="%1.%2."/>
      <w:lvlJc w:val="left"/>
      <w:pPr>
        <w:ind w:left="360" w:hanging="360"/>
      </w:pPr>
      <w:rPr>
        <w:b/>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8" w15:restartNumberingAfterBreak="0">
    <w:nsid w:val="4E8A3C95"/>
    <w:multiLevelType w:val="multilevel"/>
    <w:tmpl w:val="94A4FF30"/>
    <w:lvl w:ilvl="0">
      <w:start w:val="4"/>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Times New Roman" w:hAnsi="Times New Roman" w:cs="Times New Roman" w:hint="default"/>
        <w:b/>
        <w:sz w:val="22"/>
        <w:szCs w:val="22"/>
      </w:rPr>
    </w:lvl>
    <w:lvl w:ilvl="2">
      <w:start w:val="1"/>
      <w:numFmt w:val="decimal"/>
      <w:lvlText w:val="%1.%2.%3."/>
      <w:lvlJc w:val="left"/>
      <w:pPr>
        <w:tabs>
          <w:tab w:val="num" w:pos="1277"/>
        </w:tabs>
        <w:ind w:left="1277" w:hanging="851"/>
      </w:pPr>
      <w:rPr>
        <w:rFonts w:ascii="Times New Roman" w:hAnsi="Times New Roman" w:cs="Times New Roman" w:hint="default"/>
        <w:b w:val="0"/>
        <w:bCs w:val="0"/>
        <w:sz w:val="24"/>
        <w:szCs w:val="24"/>
      </w:rPr>
    </w:lvl>
    <w:lvl w:ilvl="3">
      <w:start w:val="1"/>
      <w:numFmt w:val="decimal"/>
      <w:lvlText w:val="%1.%2.%3.%4."/>
      <w:lvlJc w:val="left"/>
      <w:pPr>
        <w:tabs>
          <w:tab w:val="num" w:pos="1844"/>
        </w:tabs>
        <w:ind w:left="1844"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15:restartNumberingAfterBreak="0">
    <w:nsid w:val="517D70A8"/>
    <w:multiLevelType w:val="multilevel"/>
    <w:tmpl w:val="EC3440D4"/>
    <w:lvl w:ilvl="0">
      <w:start w:val="3"/>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color w:val="000000" w:themeColor="text1"/>
        <w:u w:val="none"/>
      </w:rPr>
    </w:lvl>
    <w:lvl w:ilvl="3">
      <w:start w:val="1"/>
      <w:numFmt w:val="decimal"/>
      <w:lvlText w:val="%1.%2.%3.%4."/>
      <w:lvlJc w:val="left"/>
      <w:pPr>
        <w:tabs>
          <w:tab w:val="num" w:pos="2564"/>
        </w:tabs>
        <w:ind w:left="2564" w:hanging="720"/>
      </w:pPr>
      <w:rPr>
        <w:rFonts w:ascii="Times New Roman" w:hAnsi="Times New Roman" w:cs="Times New Roman" w:hint="default"/>
        <w:b w:val="0"/>
        <w:i w:val="0"/>
        <w:color w:val="auto"/>
        <w:lang w:val="lv-LV"/>
      </w:rPr>
    </w:lvl>
    <w:lvl w:ilvl="4">
      <w:start w:val="1"/>
      <w:numFmt w:val="decimal"/>
      <w:lvlText w:val="%1.%2.%3.%4.%5."/>
      <w:lvlJc w:val="left"/>
      <w:pPr>
        <w:tabs>
          <w:tab w:val="num" w:pos="1216"/>
        </w:tabs>
        <w:ind w:left="1216" w:hanging="1080"/>
      </w:pPr>
      <w:rPr>
        <w:rFonts w:ascii="Times New Roman" w:hAnsi="Times New Roman" w:cs="Times New Roman"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30" w15:restartNumberingAfterBreak="0">
    <w:nsid w:val="53C31E86"/>
    <w:multiLevelType w:val="hybridMultilevel"/>
    <w:tmpl w:val="0DF004E0"/>
    <w:lvl w:ilvl="0" w:tplc="63D4388E">
      <w:start w:val="1"/>
      <w:numFmt w:val="decimal"/>
      <w:lvlText w:val="%1."/>
      <w:lvlJc w:val="left"/>
      <w:pPr>
        <w:ind w:left="2280" w:hanging="360"/>
      </w:pPr>
      <w:rPr>
        <w:rFonts w:hint="default"/>
      </w:rPr>
    </w:lvl>
    <w:lvl w:ilvl="1" w:tplc="04260019" w:tentative="1">
      <w:start w:val="1"/>
      <w:numFmt w:val="lowerLetter"/>
      <w:lvlText w:val="%2."/>
      <w:lvlJc w:val="left"/>
      <w:pPr>
        <w:ind w:left="3000" w:hanging="360"/>
      </w:pPr>
    </w:lvl>
    <w:lvl w:ilvl="2" w:tplc="0426001B" w:tentative="1">
      <w:start w:val="1"/>
      <w:numFmt w:val="lowerRoman"/>
      <w:lvlText w:val="%3."/>
      <w:lvlJc w:val="right"/>
      <w:pPr>
        <w:ind w:left="3720" w:hanging="180"/>
      </w:pPr>
    </w:lvl>
    <w:lvl w:ilvl="3" w:tplc="0426000F" w:tentative="1">
      <w:start w:val="1"/>
      <w:numFmt w:val="decimal"/>
      <w:lvlText w:val="%4."/>
      <w:lvlJc w:val="left"/>
      <w:pPr>
        <w:ind w:left="4440" w:hanging="360"/>
      </w:pPr>
    </w:lvl>
    <w:lvl w:ilvl="4" w:tplc="04260019" w:tentative="1">
      <w:start w:val="1"/>
      <w:numFmt w:val="lowerLetter"/>
      <w:lvlText w:val="%5."/>
      <w:lvlJc w:val="left"/>
      <w:pPr>
        <w:ind w:left="5160" w:hanging="360"/>
      </w:pPr>
    </w:lvl>
    <w:lvl w:ilvl="5" w:tplc="0426001B" w:tentative="1">
      <w:start w:val="1"/>
      <w:numFmt w:val="lowerRoman"/>
      <w:lvlText w:val="%6."/>
      <w:lvlJc w:val="right"/>
      <w:pPr>
        <w:ind w:left="5880" w:hanging="180"/>
      </w:pPr>
    </w:lvl>
    <w:lvl w:ilvl="6" w:tplc="0426000F" w:tentative="1">
      <w:start w:val="1"/>
      <w:numFmt w:val="decimal"/>
      <w:lvlText w:val="%7."/>
      <w:lvlJc w:val="left"/>
      <w:pPr>
        <w:ind w:left="6600" w:hanging="360"/>
      </w:pPr>
    </w:lvl>
    <w:lvl w:ilvl="7" w:tplc="04260019" w:tentative="1">
      <w:start w:val="1"/>
      <w:numFmt w:val="lowerLetter"/>
      <w:lvlText w:val="%8."/>
      <w:lvlJc w:val="left"/>
      <w:pPr>
        <w:ind w:left="7320" w:hanging="360"/>
      </w:pPr>
    </w:lvl>
    <w:lvl w:ilvl="8" w:tplc="0426001B" w:tentative="1">
      <w:start w:val="1"/>
      <w:numFmt w:val="lowerRoman"/>
      <w:lvlText w:val="%9."/>
      <w:lvlJc w:val="right"/>
      <w:pPr>
        <w:ind w:left="8040" w:hanging="180"/>
      </w:pPr>
    </w:lvl>
  </w:abstractNum>
  <w:abstractNum w:abstractNumId="31" w15:restartNumberingAfterBreak="0">
    <w:nsid w:val="543542DE"/>
    <w:multiLevelType w:val="hybridMultilevel"/>
    <w:tmpl w:val="F322E2E2"/>
    <w:lvl w:ilvl="0" w:tplc="B6AA27A2">
      <w:numFmt w:val="bullet"/>
      <w:lvlText w:val="-"/>
      <w:lvlJc w:val="left"/>
      <w:pPr>
        <w:ind w:left="1053" w:hanging="360"/>
      </w:pPr>
      <w:rPr>
        <w:rFonts w:ascii="Times New Roman" w:eastAsia="Calibri" w:hAnsi="Times New Roman" w:cs="Times New Roman" w:hint="default"/>
      </w:rPr>
    </w:lvl>
    <w:lvl w:ilvl="1" w:tplc="04260003" w:tentative="1">
      <w:start w:val="1"/>
      <w:numFmt w:val="bullet"/>
      <w:lvlText w:val="o"/>
      <w:lvlJc w:val="left"/>
      <w:pPr>
        <w:ind w:left="1773" w:hanging="360"/>
      </w:pPr>
      <w:rPr>
        <w:rFonts w:ascii="Courier New" w:hAnsi="Courier New" w:cs="Courier New" w:hint="default"/>
      </w:rPr>
    </w:lvl>
    <w:lvl w:ilvl="2" w:tplc="04260005" w:tentative="1">
      <w:start w:val="1"/>
      <w:numFmt w:val="bullet"/>
      <w:lvlText w:val=""/>
      <w:lvlJc w:val="left"/>
      <w:pPr>
        <w:ind w:left="2493" w:hanging="360"/>
      </w:pPr>
      <w:rPr>
        <w:rFonts w:ascii="Wingdings" w:hAnsi="Wingdings" w:hint="default"/>
      </w:rPr>
    </w:lvl>
    <w:lvl w:ilvl="3" w:tplc="04260001" w:tentative="1">
      <w:start w:val="1"/>
      <w:numFmt w:val="bullet"/>
      <w:lvlText w:val=""/>
      <w:lvlJc w:val="left"/>
      <w:pPr>
        <w:ind w:left="3213" w:hanging="360"/>
      </w:pPr>
      <w:rPr>
        <w:rFonts w:ascii="Symbol" w:hAnsi="Symbol" w:hint="default"/>
      </w:rPr>
    </w:lvl>
    <w:lvl w:ilvl="4" w:tplc="04260003" w:tentative="1">
      <w:start w:val="1"/>
      <w:numFmt w:val="bullet"/>
      <w:lvlText w:val="o"/>
      <w:lvlJc w:val="left"/>
      <w:pPr>
        <w:ind w:left="3933" w:hanging="360"/>
      </w:pPr>
      <w:rPr>
        <w:rFonts w:ascii="Courier New" w:hAnsi="Courier New" w:cs="Courier New" w:hint="default"/>
      </w:rPr>
    </w:lvl>
    <w:lvl w:ilvl="5" w:tplc="04260005" w:tentative="1">
      <w:start w:val="1"/>
      <w:numFmt w:val="bullet"/>
      <w:lvlText w:val=""/>
      <w:lvlJc w:val="left"/>
      <w:pPr>
        <w:ind w:left="4653" w:hanging="360"/>
      </w:pPr>
      <w:rPr>
        <w:rFonts w:ascii="Wingdings" w:hAnsi="Wingdings" w:hint="default"/>
      </w:rPr>
    </w:lvl>
    <w:lvl w:ilvl="6" w:tplc="04260001" w:tentative="1">
      <w:start w:val="1"/>
      <w:numFmt w:val="bullet"/>
      <w:lvlText w:val=""/>
      <w:lvlJc w:val="left"/>
      <w:pPr>
        <w:ind w:left="5373" w:hanging="360"/>
      </w:pPr>
      <w:rPr>
        <w:rFonts w:ascii="Symbol" w:hAnsi="Symbol" w:hint="default"/>
      </w:rPr>
    </w:lvl>
    <w:lvl w:ilvl="7" w:tplc="04260003" w:tentative="1">
      <w:start w:val="1"/>
      <w:numFmt w:val="bullet"/>
      <w:lvlText w:val="o"/>
      <w:lvlJc w:val="left"/>
      <w:pPr>
        <w:ind w:left="6093" w:hanging="360"/>
      </w:pPr>
      <w:rPr>
        <w:rFonts w:ascii="Courier New" w:hAnsi="Courier New" w:cs="Courier New" w:hint="default"/>
      </w:rPr>
    </w:lvl>
    <w:lvl w:ilvl="8" w:tplc="04260005" w:tentative="1">
      <w:start w:val="1"/>
      <w:numFmt w:val="bullet"/>
      <w:lvlText w:val=""/>
      <w:lvlJc w:val="left"/>
      <w:pPr>
        <w:ind w:left="6813" w:hanging="360"/>
      </w:pPr>
      <w:rPr>
        <w:rFonts w:ascii="Wingdings" w:hAnsi="Wingdings" w:hint="default"/>
      </w:rPr>
    </w:lvl>
  </w:abstractNum>
  <w:abstractNum w:abstractNumId="32" w15:restartNumberingAfterBreak="0">
    <w:nsid w:val="552839E6"/>
    <w:multiLevelType w:val="hybridMultilevel"/>
    <w:tmpl w:val="A88ECF40"/>
    <w:lvl w:ilvl="0" w:tplc="44C4943E">
      <w:start w:val="1"/>
      <w:numFmt w:val="decimal"/>
      <w:lvlText w:val="%1."/>
      <w:lvlJc w:val="left"/>
      <w:pPr>
        <w:tabs>
          <w:tab w:val="num" w:pos="360"/>
        </w:tabs>
        <w:ind w:left="360"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5B3E1230"/>
    <w:multiLevelType w:val="multilevel"/>
    <w:tmpl w:val="C96E32BE"/>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CF90C53"/>
    <w:multiLevelType w:val="hybridMultilevel"/>
    <w:tmpl w:val="2F345358"/>
    <w:lvl w:ilvl="0" w:tplc="E92A9ECE">
      <w:start w:val="1"/>
      <w:numFmt w:val="decimal"/>
      <w:lvlText w:val="%1."/>
      <w:lvlJc w:val="left"/>
      <w:pPr>
        <w:tabs>
          <w:tab w:val="num" w:pos="360"/>
        </w:tabs>
        <w:ind w:left="360"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61AC521B"/>
    <w:multiLevelType w:val="hybridMultilevel"/>
    <w:tmpl w:val="CFFC7556"/>
    <w:lvl w:ilvl="0" w:tplc="85407CF8">
      <w:start w:val="1"/>
      <w:numFmt w:val="decimal"/>
      <w:lvlText w:val="%1."/>
      <w:lvlJc w:val="left"/>
      <w:pPr>
        <w:ind w:left="1353" w:hanging="360"/>
      </w:pPr>
      <w:rPr>
        <w:rFonts w:ascii="Times New Roman" w:eastAsia="Times New Roman" w:hAnsi="Times New Roman" w:cs="Times New Roman"/>
      </w:rPr>
    </w:lvl>
    <w:lvl w:ilvl="1" w:tplc="A808C65A">
      <w:start w:val="1"/>
      <w:numFmt w:val="bullet"/>
      <w:lvlText w:val="o"/>
      <w:lvlJc w:val="left"/>
      <w:pPr>
        <w:ind w:left="2073" w:hanging="360"/>
      </w:pPr>
      <w:rPr>
        <w:rFonts w:ascii="Courier New" w:hAnsi="Courier New" w:hint="default"/>
      </w:rPr>
    </w:lvl>
    <w:lvl w:ilvl="2" w:tplc="DDC4588C">
      <w:start w:val="1"/>
      <w:numFmt w:val="bullet"/>
      <w:lvlText w:val=""/>
      <w:lvlJc w:val="left"/>
      <w:pPr>
        <w:ind w:left="2793" w:hanging="360"/>
      </w:pPr>
      <w:rPr>
        <w:rFonts w:ascii="Wingdings" w:hAnsi="Wingdings" w:hint="default"/>
      </w:rPr>
    </w:lvl>
    <w:lvl w:ilvl="3" w:tplc="4B22DF90">
      <w:start w:val="1"/>
      <w:numFmt w:val="bullet"/>
      <w:lvlText w:val=""/>
      <w:lvlJc w:val="left"/>
      <w:pPr>
        <w:ind w:left="3513" w:hanging="360"/>
      </w:pPr>
      <w:rPr>
        <w:rFonts w:ascii="Symbol" w:hAnsi="Symbol" w:hint="default"/>
      </w:rPr>
    </w:lvl>
    <w:lvl w:ilvl="4" w:tplc="2E3E77BE">
      <w:start w:val="1"/>
      <w:numFmt w:val="bullet"/>
      <w:lvlText w:val="o"/>
      <w:lvlJc w:val="left"/>
      <w:pPr>
        <w:ind w:left="4233" w:hanging="360"/>
      </w:pPr>
      <w:rPr>
        <w:rFonts w:ascii="Courier New" w:hAnsi="Courier New" w:hint="default"/>
      </w:rPr>
    </w:lvl>
    <w:lvl w:ilvl="5" w:tplc="301C2E00">
      <w:start w:val="1"/>
      <w:numFmt w:val="bullet"/>
      <w:lvlText w:val=""/>
      <w:lvlJc w:val="left"/>
      <w:pPr>
        <w:ind w:left="4953" w:hanging="360"/>
      </w:pPr>
      <w:rPr>
        <w:rFonts w:ascii="Wingdings" w:hAnsi="Wingdings" w:hint="default"/>
      </w:rPr>
    </w:lvl>
    <w:lvl w:ilvl="6" w:tplc="3FFAAD06">
      <w:start w:val="1"/>
      <w:numFmt w:val="bullet"/>
      <w:lvlText w:val=""/>
      <w:lvlJc w:val="left"/>
      <w:pPr>
        <w:ind w:left="5673" w:hanging="360"/>
      </w:pPr>
      <w:rPr>
        <w:rFonts w:ascii="Symbol" w:hAnsi="Symbol" w:hint="default"/>
      </w:rPr>
    </w:lvl>
    <w:lvl w:ilvl="7" w:tplc="58D0965C">
      <w:start w:val="1"/>
      <w:numFmt w:val="bullet"/>
      <w:lvlText w:val="o"/>
      <w:lvlJc w:val="left"/>
      <w:pPr>
        <w:ind w:left="6393" w:hanging="360"/>
      </w:pPr>
      <w:rPr>
        <w:rFonts w:ascii="Courier New" w:hAnsi="Courier New" w:hint="default"/>
      </w:rPr>
    </w:lvl>
    <w:lvl w:ilvl="8" w:tplc="EC260CC0">
      <w:start w:val="1"/>
      <w:numFmt w:val="bullet"/>
      <w:lvlText w:val=""/>
      <w:lvlJc w:val="left"/>
      <w:pPr>
        <w:ind w:left="7113" w:hanging="360"/>
      </w:pPr>
      <w:rPr>
        <w:rFonts w:ascii="Wingdings" w:hAnsi="Wingdings" w:hint="default"/>
      </w:rPr>
    </w:lvl>
  </w:abstractNum>
  <w:abstractNum w:abstractNumId="36"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FrontPage1"/>
      <w:lvlText w:val="%1.%2"/>
      <w:lvlJc w:val="left"/>
      <w:pPr>
        <w:tabs>
          <w:tab w:val="num" w:pos="851"/>
        </w:tabs>
        <w:ind w:left="851" w:hanging="426"/>
      </w:pPr>
    </w:lvl>
    <w:lvl w:ilvl="2">
      <w:start w:val="1"/>
      <w:numFmt w:val="lowerLetter"/>
      <w:pStyle w:val="Foot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7" w15:restartNumberingAfterBreak="0">
    <w:nsid w:val="65040799"/>
    <w:multiLevelType w:val="hybridMultilevel"/>
    <w:tmpl w:val="57E08B22"/>
    <w:lvl w:ilvl="0" w:tplc="04260001">
      <w:start w:val="1"/>
      <w:numFmt w:val="bullet"/>
      <w:lvlText w:val=""/>
      <w:lvlJc w:val="left"/>
      <w:pPr>
        <w:ind w:left="1746" w:hanging="360"/>
      </w:pPr>
      <w:rPr>
        <w:rFonts w:ascii="Symbol" w:hAnsi="Symbol" w:hint="default"/>
      </w:rPr>
    </w:lvl>
    <w:lvl w:ilvl="1" w:tplc="04260003" w:tentative="1">
      <w:start w:val="1"/>
      <w:numFmt w:val="bullet"/>
      <w:lvlText w:val="o"/>
      <w:lvlJc w:val="left"/>
      <w:pPr>
        <w:ind w:left="2133" w:hanging="360"/>
      </w:pPr>
      <w:rPr>
        <w:rFonts w:ascii="Courier New" w:hAnsi="Courier New" w:cs="Courier New" w:hint="default"/>
      </w:rPr>
    </w:lvl>
    <w:lvl w:ilvl="2" w:tplc="04260005" w:tentative="1">
      <w:start w:val="1"/>
      <w:numFmt w:val="bullet"/>
      <w:lvlText w:val=""/>
      <w:lvlJc w:val="left"/>
      <w:pPr>
        <w:ind w:left="2853" w:hanging="360"/>
      </w:pPr>
      <w:rPr>
        <w:rFonts w:ascii="Wingdings" w:hAnsi="Wingdings" w:hint="default"/>
      </w:rPr>
    </w:lvl>
    <w:lvl w:ilvl="3" w:tplc="04260001" w:tentative="1">
      <w:start w:val="1"/>
      <w:numFmt w:val="bullet"/>
      <w:lvlText w:val=""/>
      <w:lvlJc w:val="left"/>
      <w:pPr>
        <w:ind w:left="3573" w:hanging="360"/>
      </w:pPr>
      <w:rPr>
        <w:rFonts w:ascii="Symbol" w:hAnsi="Symbol" w:hint="default"/>
      </w:rPr>
    </w:lvl>
    <w:lvl w:ilvl="4" w:tplc="04260003" w:tentative="1">
      <w:start w:val="1"/>
      <w:numFmt w:val="bullet"/>
      <w:lvlText w:val="o"/>
      <w:lvlJc w:val="left"/>
      <w:pPr>
        <w:ind w:left="4293" w:hanging="360"/>
      </w:pPr>
      <w:rPr>
        <w:rFonts w:ascii="Courier New" w:hAnsi="Courier New" w:cs="Courier New" w:hint="default"/>
      </w:rPr>
    </w:lvl>
    <w:lvl w:ilvl="5" w:tplc="04260005" w:tentative="1">
      <w:start w:val="1"/>
      <w:numFmt w:val="bullet"/>
      <w:lvlText w:val=""/>
      <w:lvlJc w:val="left"/>
      <w:pPr>
        <w:ind w:left="5013" w:hanging="360"/>
      </w:pPr>
      <w:rPr>
        <w:rFonts w:ascii="Wingdings" w:hAnsi="Wingdings" w:hint="default"/>
      </w:rPr>
    </w:lvl>
    <w:lvl w:ilvl="6" w:tplc="04260001" w:tentative="1">
      <w:start w:val="1"/>
      <w:numFmt w:val="bullet"/>
      <w:lvlText w:val=""/>
      <w:lvlJc w:val="left"/>
      <w:pPr>
        <w:ind w:left="5733" w:hanging="360"/>
      </w:pPr>
      <w:rPr>
        <w:rFonts w:ascii="Symbol" w:hAnsi="Symbol" w:hint="default"/>
      </w:rPr>
    </w:lvl>
    <w:lvl w:ilvl="7" w:tplc="04260003" w:tentative="1">
      <w:start w:val="1"/>
      <w:numFmt w:val="bullet"/>
      <w:lvlText w:val="o"/>
      <w:lvlJc w:val="left"/>
      <w:pPr>
        <w:ind w:left="6453" w:hanging="360"/>
      </w:pPr>
      <w:rPr>
        <w:rFonts w:ascii="Courier New" w:hAnsi="Courier New" w:cs="Courier New" w:hint="default"/>
      </w:rPr>
    </w:lvl>
    <w:lvl w:ilvl="8" w:tplc="04260005" w:tentative="1">
      <w:start w:val="1"/>
      <w:numFmt w:val="bullet"/>
      <w:lvlText w:val=""/>
      <w:lvlJc w:val="left"/>
      <w:pPr>
        <w:ind w:left="7173" w:hanging="360"/>
      </w:pPr>
      <w:rPr>
        <w:rFonts w:ascii="Wingdings" w:hAnsi="Wingdings" w:hint="default"/>
      </w:rPr>
    </w:lvl>
  </w:abstractNum>
  <w:abstractNum w:abstractNumId="38" w15:restartNumberingAfterBreak="0">
    <w:nsid w:val="6A870E81"/>
    <w:multiLevelType w:val="singleLevel"/>
    <w:tmpl w:val="B5E6DD28"/>
    <w:lvl w:ilvl="0">
      <w:start w:val="1"/>
      <w:numFmt w:val="bullet"/>
      <w:pStyle w:val="ListNumber2NoSpace"/>
      <w:lvlText w:val="-"/>
      <w:lvlJc w:val="left"/>
      <w:pPr>
        <w:tabs>
          <w:tab w:val="num" w:pos="851"/>
        </w:tabs>
        <w:ind w:left="851" w:hanging="426"/>
      </w:pPr>
      <w:rPr>
        <w:rFonts w:ascii="Times New Roman" w:hAnsi="Times New Roman" w:hint="default"/>
      </w:rPr>
    </w:lvl>
  </w:abstractNum>
  <w:abstractNum w:abstractNumId="39"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260019">
      <w:start w:val="6"/>
      <w:numFmt w:val="lowerRoman"/>
      <w:lvlText w:val="%2)"/>
      <w:lvlJc w:val="left"/>
      <w:pPr>
        <w:tabs>
          <w:tab w:val="num" w:pos="1890"/>
        </w:tabs>
        <w:ind w:left="1890" w:hanging="810"/>
      </w:pPr>
      <w:rPr>
        <w:rFonts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7CC15AF1"/>
    <w:multiLevelType w:val="hybridMultilevel"/>
    <w:tmpl w:val="A4526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4"/>
  </w:num>
  <w:num w:numId="2">
    <w:abstractNumId w:val="8"/>
  </w:num>
  <w:num w:numId="3">
    <w:abstractNumId w:val="15"/>
  </w:num>
  <w:num w:numId="4">
    <w:abstractNumId w:val="34"/>
  </w:num>
  <w:num w:numId="5">
    <w:abstractNumId w:val="40"/>
  </w:num>
  <w:num w:numId="6">
    <w:abstractNumId w:val="20"/>
  </w:num>
  <w:num w:numId="7">
    <w:abstractNumId w:val="1"/>
  </w:num>
  <w:num w:numId="8">
    <w:abstractNumId w:val="17"/>
  </w:num>
  <w:num w:numId="9">
    <w:abstractNumId w:val="39"/>
  </w:num>
  <w:num w:numId="10">
    <w:abstractNumId w:val="38"/>
  </w:num>
  <w:num w:numId="11">
    <w:abstractNumId w:val="36"/>
  </w:num>
  <w:num w:numId="12">
    <w:abstractNumId w:val="0"/>
  </w:num>
  <w:num w:numId="13">
    <w:abstractNumId w:val="21"/>
  </w:num>
  <w:num w:numId="14">
    <w:abstractNumId w:val="42"/>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 w:numId="17">
    <w:abstractNumId w:val="26"/>
  </w:num>
  <w:num w:numId="18">
    <w:abstractNumId w:val="9"/>
  </w:num>
  <w:num w:numId="19">
    <w:abstractNumId w:val="10"/>
  </w:num>
  <w:num w:numId="20">
    <w:abstractNumId w:val="35"/>
  </w:num>
  <w:num w:numId="21">
    <w:abstractNumId w:val="7"/>
  </w:num>
  <w:num w:numId="22">
    <w:abstractNumId w:val="23"/>
  </w:num>
  <w:num w:numId="23">
    <w:abstractNumId w:val="22"/>
  </w:num>
  <w:num w:numId="24">
    <w:abstractNumId w:val="2"/>
  </w:num>
  <w:num w:numId="25">
    <w:abstractNumId w:val="14"/>
  </w:num>
  <w:num w:numId="26">
    <w:abstractNumId w:val="16"/>
  </w:num>
  <w:num w:numId="27">
    <w:abstractNumId w:val="41"/>
  </w:num>
  <w:num w:numId="28">
    <w:abstractNumId w:val="32"/>
  </w:num>
  <w:num w:numId="29">
    <w:abstractNumId w:val="5"/>
  </w:num>
  <w:num w:numId="30">
    <w:abstractNumId w:val="28"/>
  </w:num>
  <w:num w:numId="31">
    <w:abstractNumId w:val="12"/>
  </w:num>
  <w:num w:numId="32">
    <w:abstractNumId w:val="4"/>
  </w:num>
  <w:num w:numId="33">
    <w:abstractNumId w:val="33"/>
  </w:num>
  <w:num w:numId="34">
    <w:abstractNumId w:val="19"/>
  </w:num>
  <w:num w:numId="35">
    <w:abstractNumId w:val="3"/>
  </w:num>
  <w:num w:numId="36">
    <w:abstractNumId w:val="27"/>
  </w:num>
  <w:num w:numId="37">
    <w:abstractNumId w:val="31"/>
  </w:num>
  <w:num w:numId="38">
    <w:abstractNumId w:val="37"/>
  </w:num>
  <w:num w:numId="39">
    <w:abstractNumId w:val="13"/>
  </w:num>
  <w:num w:numId="40">
    <w:abstractNumId w:val="25"/>
  </w:num>
  <w:num w:numId="41">
    <w:abstractNumId w:val="29"/>
  </w:num>
  <w:num w:numId="42">
    <w:abstractNumId w:val="18"/>
  </w:num>
  <w:num w:numId="43">
    <w:abstractNumId w:val="30"/>
  </w:num>
  <w:num w:numId="44">
    <w:abstractNumId w:val="8"/>
  </w:num>
  <w:num w:numId="45">
    <w:abstractNumId w:val="8"/>
  </w:num>
  <w:num w:numId="4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AF"/>
    <w:rsid w:val="00004301"/>
    <w:rsid w:val="000050C8"/>
    <w:rsid w:val="000104FE"/>
    <w:rsid w:val="00010848"/>
    <w:rsid w:val="0001111C"/>
    <w:rsid w:val="0001441D"/>
    <w:rsid w:val="00016680"/>
    <w:rsid w:val="00017432"/>
    <w:rsid w:val="00020BDD"/>
    <w:rsid w:val="00021E4D"/>
    <w:rsid w:val="00022259"/>
    <w:rsid w:val="000229A1"/>
    <w:rsid w:val="000239F8"/>
    <w:rsid w:val="0002417F"/>
    <w:rsid w:val="000246E2"/>
    <w:rsid w:val="000253E2"/>
    <w:rsid w:val="00025916"/>
    <w:rsid w:val="00026D2D"/>
    <w:rsid w:val="00027A07"/>
    <w:rsid w:val="000301A4"/>
    <w:rsid w:val="00030457"/>
    <w:rsid w:val="00030E5C"/>
    <w:rsid w:val="000361F9"/>
    <w:rsid w:val="000409F3"/>
    <w:rsid w:val="00040D6C"/>
    <w:rsid w:val="00043CE2"/>
    <w:rsid w:val="00044754"/>
    <w:rsid w:val="00047134"/>
    <w:rsid w:val="00047225"/>
    <w:rsid w:val="00054261"/>
    <w:rsid w:val="0005435C"/>
    <w:rsid w:val="00054E86"/>
    <w:rsid w:val="00056CE3"/>
    <w:rsid w:val="000576CF"/>
    <w:rsid w:val="000602B5"/>
    <w:rsid w:val="00063773"/>
    <w:rsid w:val="00064152"/>
    <w:rsid w:val="00065778"/>
    <w:rsid w:val="00070225"/>
    <w:rsid w:val="000713D6"/>
    <w:rsid w:val="00071494"/>
    <w:rsid w:val="00072C0E"/>
    <w:rsid w:val="0007349E"/>
    <w:rsid w:val="0007548A"/>
    <w:rsid w:val="00075EFE"/>
    <w:rsid w:val="00076E3A"/>
    <w:rsid w:val="000772AE"/>
    <w:rsid w:val="00080B02"/>
    <w:rsid w:val="00080D1C"/>
    <w:rsid w:val="00080EE7"/>
    <w:rsid w:val="000816DA"/>
    <w:rsid w:val="000836E3"/>
    <w:rsid w:val="00092EAE"/>
    <w:rsid w:val="00092F2E"/>
    <w:rsid w:val="00093954"/>
    <w:rsid w:val="0009592B"/>
    <w:rsid w:val="00095C27"/>
    <w:rsid w:val="00096C96"/>
    <w:rsid w:val="000A0D37"/>
    <w:rsid w:val="000A3A4C"/>
    <w:rsid w:val="000A4312"/>
    <w:rsid w:val="000A7570"/>
    <w:rsid w:val="000B337E"/>
    <w:rsid w:val="000B5468"/>
    <w:rsid w:val="000B6CC3"/>
    <w:rsid w:val="000B7CC0"/>
    <w:rsid w:val="000B7DBD"/>
    <w:rsid w:val="000C0831"/>
    <w:rsid w:val="000C11DD"/>
    <w:rsid w:val="000C359A"/>
    <w:rsid w:val="000C4CD7"/>
    <w:rsid w:val="000C6599"/>
    <w:rsid w:val="000C67EB"/>
    <w:rsid w:val="000C77AC"/>
    <w:rsid w:val="000D0BCC"/>
    <w:rsid w:val="000D17F5"/>
    <w:rsid w:val="000D1D78"/>
    <w:rsid w:val="000D48B6"/>
    <w:rsid w:val="000D521B"/>
    <w:rsid w:val="000D6AD6"/>
    <w:rsid w:val="000E1CA6"/>
    <w:rsid w:val="000E1DD0"/>
    <w:rsid w:val="000E2A6D"/>
    <w:rsid w:val="000E5950"/>
    <w:rsid w:val="000E6234"/>
    <w:rsid w:val="000E7708"/>
    <w:rsid w:val="000F0114"/>
    <w:rsid w:val="000F0E36"/>
    <w:rsid w:val="000F1194"/>
    <w:rsid w:val="000F1C89"/>
    <w:rsid w:val="000F362E"/>
    <w:rsid w:val="000F4D48"/>
    <w:rsid w:val="000F6390"/>
    <w:rsid w:val="00100CC4"/>
    <w:rsid w:val="00103670"/>
    <w:rsid w:val="00103831"/>
    <w:rsid w:val="00103DE8"/>
    <w:rsid w:val="00104C19"/>
    <w:rsid w:val="001050E2"/>
    <w:rsid w:val="00106ACF"/>
    <w:rsid w:val="00111797"/>
    <w:rsid w:val="001149AF"/>
    <w:rsid w:val="001158E1"/>
    <w:rsid w:val="00116D99"/>
    <w:rsid w:val="00117C5A"/>
    <w:rsid w:val="00120E07"/>
    <w:rsid w:val="00120E68"/>
    <w:rsid w:val="001246D0"/>
    <w:rsid w:val="001277D9"/>
    <w:rsid w:val="00127A75"/>
    <w:rsid w:val="00130ACC"/>
    <w:rsid w:val="00130B1F"/>
    <w:rsid w:val="00133F48"/>
    <w:rsid w:val="00134256"/>
    <w:rsid w:val="00134469"/>
    <w:rsid w:val="00134869"/>
    <w:rsid w:val="00134F09"/>
    <w:rsid w:val="001370D1"/>
    <w:rsid w:val="00140085"/>
    <w:rsid w:val="001401BD"/>
    <w:rsid w:val="00141DE0"/>
    <w:rsid w:val="00143CCF"/>
    <w:rsid w:val="0014494C"/>
    <w:rsid w:val="00147476"/>
    <w:rsid w:val="0015269E"/>
    <w:rsid w:val="00152F76"/>
    <w:rsid w:val="00161A4C"/>
    <w:rsid w:val="001628DD"/>
    <w:rsid w:val="00163C24"/>
    <w:rsid w:val="00166A30"/>
    <w:rsid w:val="00167621"/>
    <w:rsid w:val="00170C78"/>
    <w:rsid w:val="0017343E"/>
    <w:rsid w:val="00176058"/>
    <w:rsid w:val="00176581"/>
    <w:rsid w:val="00176A02"/>
    <w:rsid w:val="00176A78"/>
    <w:rsid w:val="00176C9A"/>
    <w:rsid w:val="00177586"/>
    <w:rsid w:val="00180279"/>
    <w:rsid w:val="00182ADE"/>
    <w:rsid w:val="00182B1F"/>
    <w:rsid w:val="00183186"/>
    <w:rsid w:val="00191F36"/>
    <w:rsid w:val="00192276"/>
    <w:rsid w:val="00192969"/>
    <w:rsid w:val="001936B5"/>
    <w:rsid w:val="00193F0C"/>
    <w:rsid w:val="00196204"/>
    <w:rsid w:val="0019638D"/>
    <w:rsid w:val="00196CD7"/>
    <w:rsid w:val="00196D36"/>
    <w:rsid w:val="00197438"/>
    <w:rsid w:val="00197645"/>
    <w:rsid w:val="00197C7F"/>
    <w:rsid w:val="00197CA6"/>
    <w:rsid w:val="001A01AD"/>
    <w:rsid w:val="001A5F45"/>
    <w:rsid w:val="001A6B64"/>
    <w:rsid w:val="001A7364"/>
    <w:rsid w:val="001B263B"/>
    <w:rsid w:val="001B26B7"/>
    <w:rsid w:val="001B3705"/>
    <w:rsid w:val="001B5411"/>
    <w:rsid w:val="001B5AEF"/>
    <w:rsid w:val="001B5DE2"/>
    <w:rsid w:val="001C0090"/>
    <w:rsid w:val="001C047B"/>
    <w:rsid w:val="001C34BB"/>
    <w:rsid w:val="001C6C41"/>
    <w:rsid w:val="001D00F3"/>
    <w:rsid w:val="001D0216"/>
    <w:rsid w:val="001D1005"/>
    <w:rsid w:val="001D269D"/>
    <w:rsid w:val="001D2A79"/>
    <w:rsid w:val="001D74DE"/>
    <w:rsid w:val="001E0BC1"/>
    <w:rsid w:val="001E27FB"/>
    <w:rsid w:val="001E2EC6"/>
    <w:rsid w:val="001E49CD"/>
    <w:rsid w:val="001E59A6"/>
    <w:rsid w:val="001E7123"/>
    <w:rsid w:val="001F092A"/>
    <w:rsid w:val="001F5D5B"/>
    <w:rsid w:val="001F7293"/>
    <w:rsid w:val="001F748C"/>
    <w:rsid w:val="00201673"/>
    <w:rsid w:val="0020265C"/>
    <w:rsid w:val="00202E0B"/>
    <w:rsid w:val="002035B8"/>
    <w:rsid w:val="002039F8"/>
    <w:rsid w:val="0021060F"/>
    <w:rsid w:val="00214058"/>
    <w:rsid w:val="002166CD"/>
    <w:rsid w:val="00217085"/>
    <w:rsid w:val="0022141F"/>
    <w:rsid w:val="002223C6"/>
    <w:rsid w:val="00224726"/>
    <w:rsid w:val="00226084"/>
    <w:rsid w:val="00227A2E"/>
    <w:rsid w:val="0023066D"/>
    <w:rsid w:val="002309EF"/>
    <w:rsid w:val="002324BD"/>
    <w:rsid w:val="00233C0D"/>
    <w:rsid w:val="0023542C"/>
    <w:rsid w:val="00236F08"/>
    <w:rsid w:val="002373B5"/>
    <w:rsid w:val="002379C1"/>
    <w:rsid w:val="00237CB3"/>
    <w:rsid w:val="0024245C"/>
    <w:rsid w:val="0024277E"/>
    <w:rsid w:val="0024451D"/>
    <w:rsid w:val="00245A62"/>
    <w:rsid w:val="00246280"/>
    <w:rsid w:val="00247747"/>
    <w:rsid w:val="00251271"/>
    <w:rsid w:val="00251656"/>
    <w:rsid w:val="00251951"/>
    <w:rsid w:val="002568C5"/>
    <w:rsid w:val="0025777D"/>
    <w:rsid w:val="00260531"/>
    <w:rsid w:val="00266335"/>
    <w:rsid w:val="00266856"/>
    <w:rsid w:val="00270DDA"/>
    <w:rsid w:val="002719FE"/>
    <w:rsid w:val="00271AD6"/>
    <w:rsid w:val="00272F2F"/>
    <w:rsid w:val="00274962"/>
    <w:rsid w:val="00274A68"/>
    <w:rsid w:val="00274BD7"/>
    <w:rsid w:val="00275130"/>
    <w:rsid w:val="00276988"/>
    <w:rsid w:val="00276D52"/>
    <w:rsid w:val="00281FDD"/>
    <w:rsid w:val="002822AE"/>
    <w:rsid w:val="002844E2"/>
    <w:rsid w:val="00286229"/>
    <w:rsid w:val="00286989"/>
    <w:rsid w:val="00287701"/>
    <w:rsid w:val="00287960"/>
    <w:rsid w:val="002879F2"/>
    <w:rsid w:val="00290E20"/>
    <w:rsid w:val="00294DE2"/>
    <w:rsid w:val="0029558C"/>
    <w:rsid w:val="00295EA5"/>
    <w:rsid w:val="0029623E"/>
    <w:rsid w:val="00297204"/>
    <w:rsid w:val="002A320F"/>
    <w:rsid w:val="002A4730"/>
    <w:rsid w:val="002A52E9"/>
    <w:rsid w:val="002A5FD5"/>
    <w:rsid w:val="002A6DF6"/>
    <w:rsid w:val="002B35E9"/>
    <w:rsid w:val="002B4474"/>
    <w:rsid w:val="002B5877"/>
    <w:rsid w:val="002B5B8F"/>
    <w:rsid w:val="002B7472"/>
    <w:rsid w:val="002B7C12"/>
    <w:rsid w:val="002C0F2B"/>
    <w:rsid w:val="002C1064"/>
    <w:rsid w:val="002C1D46"/>
    <w:rsid w:val="002C29B8"/>
    <w:rsid w:val="002C379B"/>
    <w:rsid w:val="002C43B6"/>
    <w:rsid w:val="002C6170"/>
    <w:rsid w:val="002C6F76"/>
    <w:rsid w:val="002C77C7"/>
    <w:rsid w:val="002D1E0C"/>
    <w:rsid w:val="002D3BF3"/>
    <w:rsid w:val="002D3F23"/>
    <w:rsid w:val="002D4DB6"/>
    <w:rsid w:val="002D5651"/>
    <w:rsid w:val="002D623F"/>
    <w:rsid w:val="002D6EC6"/>
    <w:rsid w:val="002D7704"/>
    <w:rsid w:val="002E1D23"/>
    <w:rsid w:val="002E3505"/>
    <w:rsid w:val="002E5832"/>
    <w:rsid w:val="002E5B6D"/>
    <w:rsid w:val="002E5F5B"/>
    <w:rsid w:val="002F003C"/>
    <w:rsid w:val="002F2761"/>
    <w:rsid w:val="002F2C92"/>
    <w:rsid w:val="002F3ECF"/>
    <w:rsid w:val="002F6463"/>
    <w:rsid w:val="002F6F28"/>
    <w:rsid w:val="0030186A"/>
    <w:rsid w:val="0030327B"/>
    <w:rsid w:val="0030469E"/>
    <w:rsid w:val="003050DC"/>
    <w:rsid w:val="0030543B"/>
    <w:rsid w:val="003058A1"/>
    <w:rsid w:val="00310348"/>
    <w:rsid w:val="003116FC"/>
    <w:rsid w:val="003131F9"/>
    <w:rsid w:val="003132B6"/>
    <w:rsid w:val="00314EEF"/>
    <w:rsid w:val="00315E28"/>
    <w:rsid w:val="00316AC7"/>
    <w:rsid w:val="00316DAB"/>
    <w:rsid w:val="00316E41"/>
    <w:rsid w:val="003201EB"/>
    <w:rsid w:val="0032059A"/>
    <w:rsid w:val="00320CDE"/>
    <w:rsid w:val="00323909"/>
    <w:rsid w:val="00326497"/>
    <w:rsid w:val="0032674D"/>
    <w:rsid w:val="0033052B"/>
    <w:rsid w:val="00330DAE"/>
    <w:rsid w:val="00332D4F"/>
    <w:rsid w:val="003336C2"/>
    <w:rsid w:val="00336897"/>
    <w:rsid w:val="00337BBC"/>
    <w:rsid w:val="00345532"/>
    <w:rsid w:val="00346664"/>
    <w:rsid w:val="00347351"/>
    <w:rsid w:val="00347CE4"/>
    <w:rsid w:val="00355BF7"/>
    <w:rsid w:val="0035708F"/>
    <w:rsid w:val="00360323"/>
    <w:rsid w:val="00361075"/>
    <w:rsid w:val="00364E51"/>
    <w:rsid w:val="00365004"/>
    <w:rsid w:val="0036559A"/>
    <w:rsid w:val="003662D0"/>
    <w:rsid w:val="0037113C"/>
    <w:rsid w:val="003713CD"/>
    <w:rsid w:val="00372BA6"/>
    <w:rsid w:val="003735F6"/>
    <w:rsid w:val="00373A3D"/>
    <w:rsid w:val="003758CC"/>
    <w:rsid w:val="0037736F"/>
    <w:rsid w:val="00380049"/>
    <w:rsid w:val="00383AA6"/>
    <w:rsid w:val="00384BE1"/>
    <w:rsid w:val="00385ABB"/>
    <w:rsid w:val="00386D28"/>
    <w:rsid w:val="00387AA6"/>
    <w:rsid w:val="00391A1E"/>
    <w:rsid w:val="00391F8F"/>
    <w:rsid w:val="00392B70"/>
    <w:rsid w:val="003936FF"/>
    <w:rsid w:val="00393D95"/>
    <w:rsid w:val="00394467"/>
    <w:rsid w:val="00397D1D"/>
    <w:rsid w:val="003A26AC"/>
    <w:rsid w:val="003A2E1F"/>
    <w:rsid w:val="003A3CBD"/>
    <w:rsid w:val="003B0AC5"/>
    <w:rsid w:val="003B7E99"/>
    <w:rsid w:val="003C1F97"/>
    <w:rsid w:val="003C22F9"/>
    <w:rsid w:val="003C252E"/>
    <w:rsid w:val="003C71E4"/>
    <w:rsid w:val="003D0862"/>
    <w:rsid w:val="003D1457"/>
    <w:rsid w:val="003D306D"/>
    <w:rsid w:val="003D6F27"/>
    <w:rsid w:val="003D7A17"/>
    <w:rsid w:val="003E1B2C"/>
    <w:rsid w:val="003E4643"/>
    <w:rsid w:val="003E5E5D"/>
    <w:rsid w:val="003E68B5"/>
    <w:rsid w:val="003E6F18"/>
    <w:rsid w:val="003E7949"/>
    <w:rsid w:val="003F0478"/>
    <w:rsid w:val="003F051C"/>
    <w:rsid w:val="003F1386"/>
    <w:rsid w:val="003F21FA"/>
    <w:rsid w:val="003F2813"/>
    <w:rsid w:val="003F42BA"/>
    <w:rsid w:val="003F42FE"/>
    <w:rsid w:val="003F4E25"/>
    <w:rsid w:val="003F4F8F"/>
    <w:rsid w:val="003F5290"/>
    <w:rsid w:val="003F5D84"/>
    <w:rsid w:val="003F6EA5"/>
    <w:rsid w:val="0040013E"/>
    <w:rsid w:val="004011ED"/>
    <w:rsid w:val="004013AC"/>
    <w:rsid w:val="00402301"/>
    <w:rsid w:val="00402DD1"/>
    <w:rsid w:val="00404A8A"/>
    <w:rsid w:val="00406CD5"/>
    <w:rsid w:val="00406FE5"/>
    <w:rsid w:val="004076A2"/>
    <w:rsid w:val="00411969"/>
    <w:rsid w:val="00413D41"/>
    <w:rsid w:val="00414832"/>
    <w:rsid w:val="00414856"/>
    <w:rsid w:val="00415C3C"/>
    <w:rsid w:val="00415EE8"/>
    <w:rsid w:val="00417381"/>
    <w:rsid w:val="00417E6D"/>
    <w:rsid w:val="00420DCE"/>
    <w:rsid w:val="00421348"/>
    <w:rsid w:val="0042440A"/>
    <w:rsid w:val="00425C79"/>
    <w:rsid w:val="00426918"/>
    <w:rsid w:val="00427F75"/>
    <w:rsid w:val="00432A39"/>
    <w:rsid w:val="00432FB6"/>
    <w:rsid w:val="00437D38"/>
    <w:rsid w:val="00440E21"/>
    <w:rsid w:val="00441966"/>
    <w:rsid w:val="00443158"/>
    <w:rsid w:val="00446036"/>
    <w:rsid w:val="00446CF6"/>
    <w:rsid w:val="00452636"/>
    <w:rsid w:val="00452BC6"/>
    <w:rsid w:val="00453B0C"/>
    <w:rsid w:val="00454C39"/>
    <w:rsid w:val="00455DE4"/>
    <w:rsid w:val="00457A90"/>
    <w:rsid w:val="0046004C"/>
    <w:rsid w:val="00462127"/>
    <w:rsid w:val="00463191"/>
    <w:rsid w:val="004640CF"/>
    <w:rsid w:val="00465394"/>
    <w:rsid w:val="00466912"/>
    <w:rsid w:val="004675F8"/>
    <w:rsid w:val="00467FE7"/>
    <w:rsid w:val="00471953"/>
    <w:rsid w:val="0047308E"/>
    <w:rsid w:val="00477DE3"/>
    <w:rsid w:val="004803E7"/>
    <w:rsid w:val="004805C0"/>
    <w:rsid w:val="00480726"/>
    <w:rsid w:val="0048301C"/>
    <w:rsid w:val="00491147"/>
    <w:rsid w:val="00492A64"/>
    <w:rsid w:val="00492C7D"/>
    <w:rsid w:val="0049394E"/>
    <w:rsid w:val="00497C45"/>
    <w:rsid w:val="004A0106"/>
    <w:rsid w:val="004A185E"/>
    <w:rsid w:val="004A1A9C"/>
    <w:rsid w:val="004A75A8"/>
    <w:rsid w:val="004B045B"/>
    <w:rsid w:val="004B05A3"/>
    <w:rsid w:val="004B3269"/>
    <w:rsid w:val="004B51B0"/>
    <w:rsid w:val="004B54BD"/>
    <w:rsid w:val="004B5637"/>
    <w:rsid w:val="004B6E54"/>
    <w:rsid w:val="004B6F2E"/>
    <w:rsid w:val="004C1F9F"/>
    <w:rsid w:val="004C2A4C"/>
    <w:rsid w:val="004C38AE"/>
    <w:rsid w:val="004C535F"/>
    <w:rsid w:val="004C546D"/>
    <w:rsid w:val="004C6109"/>
    <w:rsid w:val="004D047C"/>
    <w:rsid w:val="004D20B9"/>
    <w:rsid w:val="004D2970"/>
    <w:rsid w:val="004D4EBB"/>
    <w:rsid w:val="004D5643"/>
    <w:rsid w:val="004D56A8"/>
    <w:rsid w:val="004D5744"/>
    <w:rsid w:val="004D5752"/>
    <w:rsid w:val="004D6BBC"/>
    <w:rsid w:val="004E005C"/>
    <w:rsid w:val="004E2061"/>
    <w:rsid w:val="004E2D4F"/>
    <w:rsid w:val="004E6E12"/>
    <w:rsid w:val="004E6E21"/>
    <w:rsid w:val="004E7D53"/>
    <w:rsid w:val="004F3761"/>
    <w:rsid w:val="004F4756"/>
    <w:rsid w:val="004F68BC"/>
    <w:rsid w:val="004F6D0B"/>
    <w:rsid w:val="004F7918"/>
    <w:rsid w:val="00500E1D"/>
    <w:rsid w:val="00501C02"/>
    <w:rsid w:val="005021A9"/>
    <w:rsid w:val="00503E39"/>
    <w:rsid w:val="00504A1A"/>
    <w:rsid w:val="00506E39"/>
    <w:rsid w:val="0051041C"/>
    <w:rsid w:val="00511D84"/>
    <w:rsid w:val="00513E57"/>
    <w:rsid w:val="00514DA8"/>
    <w:rsid w:val="005200CA"/>
    <w:rsid w:val="00520B1B"/>
    <w:rsid w:val="00520F97"/>
    <w:rsid w:val="0052415E"/>
    <w:rsid w:val="00524BFB"/>
    <w:rsid w:val="00524E41"/>
    <w:rsid w:val="00526507"/>
    <w:rsid w:val="00526756"/>
    <w:rsid w:val="00530B31"/>
    <w:rsid w:val="0053224E"/>
    <w:rsid w:val="005328D9"/>
    <w:rsid w:val="00532F5A"/>
    <w:rsid w:val="00533508"/>
    <w:rsid w:val="00536118"/>
    <w:rsid w:val="00537885"/>
    <w:rsid w:val="00540EE5"/>
    <w:rsid w:val="005445E7"/>
    <w:rsid w:val="00544B5D"/>
    <w:rsid w:val="00544CA0"/>
    <w:rsid w:val="005500DB"/>
    <w:rsid w:val="00552C00"/>
    <w:rsid w:val="005557F0"/>
    <w:rsid w:val="00555F18"/>
    <w:rsid w:val="00556014"/>
    <w:rsid w:val="00556DC0"/>
    <w:rsid w:val="005571D1"/>
    <w:rsid w:val="00557DDE"/>
    <w:rsid w:val="00557F8D"/>
    <w:rsid w:val="005614B8"/>
    <w:rsid w:val="005624A5"/>
    <w:rsid w:val="00563BCF"/>
    <w:rsid w:val="00564341"/>
    <w:rsid w:val="00564543"/>
    <w:rsid w:val="00564574"/>
    <w:rsid w:val="00564700"/>
    <w:rsid w:val="00564BC3"/>
    <w:rsid w:val="00565465"/>
    <w:rsid w:val="00565865"/>
    <w:rsid w:val="0057109F"/>
    <w:rsid w:val="0057181B"/>
    <w:rsid w:val="0057199F"/>
    <w:rsid w:val="00571F9B"/>
    <w:rsid w:val="005744A8"/>
    <w:rsid w:val="005755AE"/>
    <w:rsid w:val="005755B4"/>
    <w:rsid w:val="005756D0"/>
    <w:rsid w:val="005760AE"/>
    <w:rsid w:val="0057681B"/>
    <w:rsid w:val="00581406"/>
    <w:rsid w:val="005827FD"/>
    <w:rsid w:val="00586994"/>
    <w:rsid w:val="00586B81"/>
    <w:rsid w:val="00590546"/>
    <w:rsid w:val="00593428"/>
    <w:rsid w:val="00594590"/>
    <w:rsid w:val="0059519B"/>
    <w:rsid w:val="00595F59"/>
    <w:rsid w:val="00596C0E"/>
    <w:rsid w:val="00597307"/>
    <w:rsid w:val="005A0B61"/>
    <w:rsid w:val="005A0FAF"/>
    <w:rsid w:val="005A175F"/>
    <w:rsid w:val="005A5A8C"/>
    <w:rsid w:val="005B11C4"/>
    <w:rsid w:val="005B17EC"/>
    <w:rsid w:val="005B1D79"/>
    <w:rsid w:val="005B2F55"/>
    <w:rsid w:val="005B3E1E"/>
    <w:rsid w:val="005B54AA"/>
    <w:rsid w:val="005B5617"/>
    <w:rsid w:val="005B76D6"/>
    <w:rsid w:val="005C3F88"/>
    <w:rsid w:val="005C5B8D"/>
    <w:rsid w:val="005C63D1"/>
    <w:rsid w:val="005C6625"/>
    <w:rsid w:val="005C672D"/>
    <w:rsid w:val="005C76B5"/>
    <w:rsid w:val="005D13C5"/>
    <w:rsid w:val="005D193D"/>
    <w:rsid w:val="005D3A61"/>
    <w:rsid w:val="005D5782"/>
    <w:rsid w:val="005D5ADF"/>
    <w:rsid w:val="005E3F7F"/>
    <w:rsid w:val="005E5220"/>
    <w:rsid w:val="005E5BBB"/>
    <w:rsid w:val="005E69FE"/>
    <w:rsid w:val="005F0158"/>
    <w:rsid w:val="005F1A6E"/>
    <w:rsid w:val="005F2F7A"/>
    <w:rsid w:val="005F30B7"/>
    <w:rsid w:val="005F5E71"/>
    <w:rsid w:val="005F66EC"/>
    <w:rsid w:val="005F7B94"/>
    <w:rsid w:val="005F7D3C"/>
    <w:rsid w:val="006006BE"/>
    <w:rsid w:val="006007C1"/>
    <w:rsid w:val="00602300"/>
    <w:rsid w:val="0060556F"/>
    <w:rsid w:val="0061178A"/>
    <w:rsid w:val="00613F9C"/>
    <w:rsid w:val="00617E8E"/>
    <w:rsid w:val="00620A72"/>
    <w:rsid w:val="00622741"/>
    <w:rsid w:val="00622CC1"/>
    <w:rsid w:val="00623D88"/>
    <w:rsid w:val="006241A5"/>
    <w:rsid w:val="006243DC"/>
    <w:rsid w:val="00626A0D"/>
    <w:rsid w:val="00626E49"/>
    <w:rsid w:val="006312E8"/>
    <w:rsid w:val="00632F66"/>
    <w:rsid w:val="006341F7"/>
    <w:rsid w:val="006414F3"/>
    <w:rsid w:val="00644DD7"/>
    <w:rsid w:val="00645238"/>
    <w:rsid w:val="006457D7"/>
    <w:rsid w:val="006479C4"/>
    <w:rsid w:val="00652581"/>
    <w:rsid w:val="00652C4D"/>
    <w:rsid w:val="00654A9F"/>
    <w:rsid w:val="00654DB3"/>
    <w:rsid w:val="00655B03"/>
    <w:rsid w:val="00660B1C"/>
    <w:rsid w:val="00661750"/>
    <w:rsid w:val="00662291"/>
    <w:rsid w:val="00662CCF"/>
    <w:rsid w:val="00662DE0"/>
    <w:rsid w:val="006631AD"/>
    <w:rsid w:val="006632EB"/>
    <w:rsid w:val="006639A6"/>
    <w:rsid w:val="006676AC"/>
    <w:rsid w:val="0067072B"/>
    <w:rsid w:val="00671DEC"/>
    <w:rsid w:val="00671FD6"/>
    <w:rsid w:val="00674311"/>
    <w:rsid w:val="00674345"/>
    <w:rsid w:val="00674E0E"/>
    <w:rsid w:val="00677644"/>
    <w:rsid w:val="00681307"/>
    <w:rsid w:val="00686D4C"/>
    <w:rsid w:val="0068708F"/>
    <w:rsid w:val="00690A93"/>
    <w:rsid w:val="00691072"/>
    <w:rsid w:val="00691C30"/>
    <w:rsid w:val="006921ED"/>
    <w:rsid w:val="006946DD"/>
    <w:rsid w:val="00696F06"/>
    <w:rsid w:val="006A1122"/>
    <w:rsid w:val="006A1571"/>
    <w:rsid w:val="006A39C1"/>
    <w:rsid w:val="006A3BA5"/>
    <w:rsid w:val="006A4ACB"/>
    <w:rsid w:val="006A57C9"/>
    <w:rsid w:val="006B16BE"/>
    <w:rsid w:val="006B24F6"/>
    <w:rsid w:val="006B3E34"/>
    <w:rsid w:val="006B5369"/>
    <w:rsid w:val="006B5FC2"/>
    <w:rsid w:val="006C2D64"/>
    <w:rsid w:val="006C2F31"/>
    <w:rsid w:val="006C472F"/>
    <w:rsid w:val="006C7EEA"/>
    <w:rsid w:val="006D0B8E"/>
    <w:rsid w:val="006D0DE0"/>
    <w:rsid w:val="006D129D"/>
    <w:rsid w:val="006D228B"/>
    <w:rsid w:val="006D4785"/>
    <w:rsid w:val="006D4ABF"/>
    <w:rsid w:val="006D676E"/>
    <w:rsid w:val="006D7CDD"/>
    <w:rsid w:val="006E020E"/>
    <w:rsid w:val="006E23FD"/>
    <w:rsid w:val="006E35A3"/>
    <w:rsid w:val="006E3CA9"/>
    <w:rsid w:val="006E5234"/>
    <w:rsid w:val="006F20FA"/>
    <w:rsid w:val="006F2C3D"/>
    <w:rsid w:val="006F4F73"/>
    <w:rsid w:val="006F761C"/>
    <w:rsid w:val="0070216B"/>
    <w:rsid w:val="007041EF"/>
    <w:rsid w:val="007065B4"/>
    <w:rsid w:val="00706FD5"/>
    <w:rsid w:val="00712CC0"/>
    <w:rsid w:val="007142F9"/>
    <w:rsid w:val="00716261"/>
    <w:rsid w:val="007170D4"/>
    <w:rsid w:val="00727F26"/>
    <w:rsid w:val="00730244"/>
    <w:rsid w:val="00732471"/>
    <w:rsid w:val="007340BF"/>
    <w:rsid w:val="00734612"/>
    <w:rsid w:val="00734DEF"/>
    <w:rsid w:val="00735A72"/>
    <w:rsid w:val="0074393A"/>
    <w:rsid w:val="007452A0"/>
    <w:rsid w:val="00747BE9"/>
    <w:rsid w:val="00754512"/>
    <w:rsid w:val="00761B14"/>
    <w:rsid w:val="00762EFE"/>
    <w:rsid w:val="00764245"/>
    <w:rsid w:val="007647C0"/>
    <w:rsid w:val="007652A7"/>
    <w:rsid w:val="00771543"/>
    <w:rsid w:val="00771A9B"/>
    <w:rsid w:val="00771CEF"/>
    <w:rsid w:val="007720DD"/>
    <w:rsid w:val="00772F4D"/>
    <w:rsid w:val="00774BFA"/>
    <w:rsid w:val="00774C7C"/>
    <w:rsid w:val="0077748B"/>
    <w:rsid w:val="007814BE"/>
    <w:rsid w:val="00782183"/>
    <w:rsid w:val="007865E9"/>
    <w:rsid w:val="00787A74"/>
    <w:rsid w:val="007907D0"/>
    <w:rsid w:val="00790D1E"/>
    <w:rsid w:val="007958DC"/>
    <w:rsid w:val="00796599"/>
    <w:rsid w:val="00797AD6"/>
    <w:rsid w:val="00797BF6"/>
    <w:rsid w:val="007A10F1"/>
    <w:rsid w:val="007A2885"/>
    <w:rsid w:val="007A7E99"/>
    <w:rsid w:val="007B0B63"/>
    <w:rsid w:val="007B1BF3"/>
    <w:rsid w:val="007B29A7"/>
    <w:rsid w:val="007B3453"/>
    <w:rsid w:val="007B4D09"/>
    <w:rsid w:val="007B7552"/>
    <w:rsid w:val="007C122D"/>
    <w:rsid w:val="007C283C"/>
    <w:rsid w:val="007C3599"/>
    <w:rsid w:val="007C38A6"/>
    <w:rsid w:val="007C3AF2"/>
    <w:rsid w:val="007C67E0"/>
    <w:rsid w:val="007C76AD"/>
    <w:rsid w:val="007D02E6"/>
    <w:rsid w:val="007D0E3A"/>
    <w:rsid w:val="007D183E"/>
    <w:rsid w:val="007D3428"/>
    <w:rsid w:val="007D632E"/>
    <w:rsid w:val="007D63C0"/>
    <w:rsid w:val="007E2E35"/>
    <w:rsid w:val="007E610E"/>
    <w:rsid w:val="007F0116"/>
    <w:rsid w:val="007F3F5A"/>
    <w:rsid w:val="007F6220"/>
    <w:rsid w:val="007F6319"/>
    <w:rsid w:val="00802197"/>
    <w:rsid w:val="008034ED"/>
    <w:rsid w:val="00803DE7"/>
    <w:rsid w:val="0080408D"/>
    <w:rsid w:val="00805E8F"/>
    <w:rsid w:val="00806DFC"/>
    <w:rsid w:val="0080701C"/>
    <w:rsid w:val="008132F4"/>
    <w:rsid w:val="008150A7"/>
    <w:rsid w:val="008171DE"/>
    <w:rsid w:val="00820428"/>
    <w:rsid w:val="00820BD7"/>
    <w:rsid w:val="00821003"/>
    <w:rsid w:val="00824DAD"/>
    <w:rsid w:val="008256CC"/>
    <w:rsid w:val="008278C1"/>
    <w:rsid w:val="00827905"/>
    <w:rsid w:val="008305A0"/>
    <w:rsid w:val="00830881"/>
    <w:rsid w:val="008331F8"/>
    <w:rsid w:val="00833351"/>
    <w:rsid w:val="00833C35"/>
    <w:rsid w:val="00833ED6"/>
    <w:rsid w:val="00834DD0"/>
    <w:rsid w:val="00835AA0"/>
    <w:rsid w:val="00835DAD"/>
    <w:rsid w:val="0083623F"/>
    <w:rsid w:val="00836A99"/>
    <w:rsid w:val="00836E4C"/>
    <w:rsid w:val="00840DFA"/>
    <w:rsid w:val="0084421A"/>
    <w:rsid w:val="008445BE"/>
    <w:rsid w:val="008458BA"/>
    <w:rsid w:val="00845B22"/>
    <w:rsid w:val="00851866"/>
    <w:rsid w:val="00852EB4"/>
    <w:rsid w:val="008537B2"/>
    <w:rsid w:val="00854126"/>
    <w:rsid w:val="00856D31"/>
    <w:rsid w:val="008578E3"/>
    <w:rsid w:val="00857CDF"/>
    <w:rsid w:val="00860CC4"/>
    <w:rsid w:val="0086173A"/>
    <w:rsid w:val="00862555"/>
    <w:rsid w:val="00862596"/>
    <w:rsid w:val="00866A3C"/>
    <w:rsid w:val="008719DD"/>
    <w:rsid w:val="00871E8F"/>
    <w:rsid w:val="00872757"/>
    <w:rsid w:val="00873A55"/>
    <w:rsid w:val="00875D92"/>
    <w:rsid w:val="00876700"/>
    <w:rsid w:val="00876F52"/>
    <w:rsid w:val="0087779D"/>
    <w:rsid w:val="0088460A"/>
    <w:rsid w:val="008848A6"/>
    <w:rsid w:val="0088538B"/>
    <w:rsid w:val="00886E3B"/>
    <w:rsid w:val="00890112"/>
    <w:rsid w:val="00891226"/>
    <w:rsid w:val="00891614"/>
    <w:rsid w:val="00891B31"/>
    <w:rsid w:val="00891E26"/>
    <w:rsid w:val="00892035"/>
    <w:rsid w:val="00893381"/>
    <w:rsid w:val="00893CC3"/>
    <w:rsid w:val="00894BFE"/>
    <w:rsid w:val="00894EB6"/>
    <w:rsid w:val="008950DA"/>
    <w:rsid w:val="008978BD"/>
    <w:rsid w:val="008A36B6"/>
    <w:rsid w:val="008A371D"/>
    <w:rsid w:val="008A3A1E"/>
    <w:rsid w:val="008A7574"/>
    <w:rsid w:val="008A7617"/>
    <w:rsid w:val="008B2C15"/>
    <w:rsid w:val="008B4F86"/>
    <w:rsid w:val="008B70EA"/>
    <w:rsid w:val="008C01AC"/>
    <w:rsid w:val="008C0D92"/>
    <w:rsid w:val="008C150E"/>
    <w:rsid w:val="008C33A2"/>
    <w:rsid w:val="008C76BE"/>
    <w:rsid w:val="008D1D48"/>
    <w:rsid w:val="008D22E5"/>
    <w:rsid w:val="008D293B"/>
    <w:rsid w:val="008D2A20"/>
    <w:rsid w:val="008D3BA4"/>
    <w:rsid w:val="008D4B32"/>
    <w:rsid w:val="008D67B1"/>
    <w:rsid w:val="008E06CD"/>
    <w:rsid w:val="008E24F7"/>
    <w:rsid w:val="008E2D11"/>
    <w:rsid w:val="008E3BB6"/>
    <w:rsid w:val="008E3CF2"/>
    <w:rsid w:val="008F0207"/>
    <w:rsid w:val="008F068E"/>
    <w:rsid w:val="008F69AC"/>
    <w:rsid w:val="00902218"/>
    <w:rsid w:val="00903039"/>
    <w:rsid w:val="009046CE"/>
    <w:rsid w:val="00904E55"/>
    <w:rsid w:val="009055A6"/>
    <w:rsid w:val="00907651"/>
    <w:rsid w:val="009079D7"/>
    <w:rsid w:val="00910405"/>
    <w:rsid w:val="00913AC0"/>
    <w:rsid w:val="00915E9F"/>
    <w:rsid w:val="00916020"/>
    <w:rsid w:val="00921011"/>
    <w:rsid w:val="00921F4A"/>
    <w:rsid w:val="00922026"/>
    <w:rsid w:val="009247D1"/>
    <w:rsid w:val="00924EFB"/>
    <w:rsid w:val="00925824"/>
    <w:rsid w:val="0092750A"/>
    <w:rsid w:val="00937995"/>
    <w:rsid w:val="0094059B"/>
    <w:rsid w:val="009422AB"/>
    <w:rsid w:val="00942536"/>
    <w:rsid w:val="0094481D"/>
    <w:rsid w:val="0094542F"/>
    <w:rsid w:val="009470B6"/>
    <w:rsid w:val="00947F81"/>
    <w:rsid w:val="0095000B"/>
    <w:rsid w:val="00950F44"/>
    <w:rsid w:val="009510BC"/>
    <w:rsid w:val="00953A30"/>
    <w:rsid w:val="00955C25"/>
    <w:rsid w:val="00955EC2"/>
    <w:rsid w:val="0095726A"/>
    <w:rsid w:val="0096032D"/>
    <w:rsid w:val="009614C0"/>
    <w:rsid w:val="0096239C"/>
    <w:rsid w:val="00970107"/>
    <w:rsid w:val="00972828"/>
    <w:rsid w:val="0097336F"/>
    <w:rsid w:val="0097440B"/>
    <w:rsid w:val="00975799"/>
    <w:rsid w:val="009762F7"/>
    <w:rsid w:val="00976426"/>
    <w:rsid w:val="009765E0"/>
    <w:rsid w:val="0098184B"/>
    <w:rsid w:val="00982088"/>
    <w:rsid w:val="009827CB"/>
    <w:rsid w:val="009835E6"/>
    <w:rsid w:val="0098393E"/>
    <w:rsid w:val="00984EEA"/>
    <w:rsid w:val="00985D9F"/>
    <w:rsid w:val="009906ED"/>
    <w:rsid w:val="00991083"/>
    <w:rsid w:val="00992132"/>
    <w:rsid w:val="009923BF"/>
    <w:rsid w:val="00992FB0"/>
    <w:rsid w:val="0099387D"/>
    <w:rsid w:val="00995B28"/>
    <w:rsid w:val="009960BE"/>
    <w:rsid w:val="009963A2"/>
    <w:rsid w:val="009A51D7"/>
    <w:rsid w:val="009A6EE1"/>
    <w:rsid w:val="009A7C01"/>
    <w:rsid w:val="009B0D55"/>
    <w:rsid w:val="009B14BC"/>
    <w:rsid w:val="009B14DF"/>
    <w:rsid w:val="009B1E9D"/>
    <w:rsid w:val="009B2912"/>
    <w:rsid w:val="009B2EEA"/>
    <w:rsid w:val="009B3AED"/>
    <w:rsid w:val="009B46F5"/>
    <w:rsid w:val="009B4DAE"/>
    <w:rsid w:val="009B5BDC"/>
    <w:rsid w:val="009B5F2C"/>
    <w:rsid w:val="009B606D"/>
    <w:rsid w:val="009B7A01"/>
    <w:rsid w:val="009B7F38"/>
    <w:rsid w:val="009C1370"/>
    <w:rsid w:val="009C17FC"/>
    <w:rsid w:val="009C2061"/>
    <w:rsid w:val="009C3FF2"/>
    <w:rsid w:val="009C45EA"/>
    <w:rsid w:val="009C6F47"/>
    <w:rsid w:val="009D1505"/>
    <w:rsid w:val="009D1CCC"/>
    <w:rsid w:val="009D3822"/>
    <w:rsid w:val="009D46B8"/>
    <w:rsid w:val="009D65FD"/>
    <w:rsid w:val="009D7BB5"/>
    <w:rsid w:val="009D7F38"/>
    <w:rsid w:val="009E1878"/>
    <w:rsid w:val="009E198D"/>
    <w:rsid w:val="009E28C1"/>
    <w:rsid w:val="009E2EDC"/>
    <w:rsid w:val="009E4980"/>
    <w:rsid w:val="009E682C"/>
    <w:rsid w:val="009F1115"/>
    <w:rsid w:val="009F1868"/>
    <w:rsid w:val="009F3A6B"/>
    <w:rsid w:val="009F7BBE"/>
    <w:rsid w:val="009F7E33"/>
    <w:rsid w:val="00A12E1C"/>
    <w:rsid w:val="00A211ED"/>
    <w:rsid w:val="00A23A23"/>
    <w:rsid w:val="00A23AF0"/>
    <w:rsid w:val="00A25BA8"/>
    <w:rsid w:val="00A2611E"/>
    <w:rsid w:val="00A267C2"/>
    <w:rsid w:val="00A276EA"/>
    <w:rsid w:val="00A27750"/>
    <w:rsid w:val="00A30833"/>
    <w:rsid w:val="00A31EFA"/>
    <w:rsid w:val="00A340D8"/>
    <w:rsid w:val="00A3410F"/>
    <w:rsid w:val="00A350BB"/>
    <w:rsid w:val="00A35CF2"/>
    <w:rsid w:val="00A37488"/>
    <w:rsid w:val="00A37AF3"/>
    <w:rsid w:val="00A400A2"/>
    <w:rsid w:val="00A43E33"/>
    <w:rsid w:val="00A440D3"/>
    <w:rsid w:val="00A44F16"/>
    <w:rsid w:val="00A50EAE"/>
    <w:rsid w:val="00A5119B"/>
    <w:rsid w:val="00A512D9"/>
    <w:rsid w:val="00A52806"/>
    <w:rsid w:val="00A53667"/>
    <w:rsid w:val="00A54E2A"/>
    <w:rsid w:val="00A56F06"/>
    <w:rsid w:val="00A57AEE"/>
    <w:rsid w:val="00A62F48"/>
    <w:rsid w:val="00A642D9"/>
    <w:rsid w:val="00A65059"/>
    <w:rsid w:val="00A6728D"/>
    <w:rsid w:val="00A672CE"/>
    <w:rsid w:val="00A67EEF"/>
    <w:rsid w:val="00A70152"/>
    <w:rsid w:val="00A70C0A"/>
    <w:rsid w:val="00A72402"/>
    <w:rsid w:val="00A75698"/>
    <w:rsid w:val="00A7742B"/>
    <w:rsid w:val="00A77699"/>
    <w:rsid w:val="00A77C96"/>
    <w:rsid w:val="00A77CE4"/>
    <w:rsid w:val="00A80764"/>
    <w:rsid w:val="00A81BD6"/>
    <w:rsid w:val="00A822EB"/>
    <w:rsid w:val="00A8268F"/>
    <w:rsid w:val="00A82A3C"/>
    <w:rsid w:val="00A82B66"/>
    <w:rsid w:val="00A8354E"/>
    <w:rsid w:val="00A8380B"/>
    <w:rsid w:val="00A85F22"/>
    <w:rsid w:val="00A8734F"/>
    <w:rsid w:val="00A911A3"/>
    <w:rsid w:val="00A91256"/>
    <w:rsid w:val="00A91512"/>
    <w:rsid w:val="00A91A24"/>
    <w:rsid w:val="00A949AB"/>
    <w:rsid w:val="00A95AB4"/>
    <w:rsid w:val="00A95F97"/>
    <w:rsid w:val="00AA1D67"/>
    <w:rsid w:val="00AA2D67"/>
    <w:rsid w:val="00AA3C9E"/>
    <w:rsid w:val="00AA555F"/>
    <w:rsid w:val="00AA568D"/>
    <w:rsid w:val="00AA6F2A"/>
    <w:rsid w:val="00AB372B"/>
    <w:rsid w:val="00AB4BEA"/>
    <w:rsid w:val="00AB5AFC"/>
    <w:rsid w:val="00AC1261"/>
    <w:rsid w:val="00AC2CFD"/>
    <w:rsid w:val="00AC2E40"/>
    <w:rsid w:val="00AC4AC2"/>
    <w:rsid w:val="00AC6051"/>
    <w:rsid w:val="00AC702C"/>
    <w:rsid w:val="00AD317B"/>
    <w:rsid w:val="00AD3507"/>
    <w:rsid w:val="00AD41F2"/>
    <w:rsid w:val="00AD54DB"/>
    <w:rsid w:val="00AD6298"/>
    <w:rsid w:val="00AD6F8F"/>
    <w:rsid w:val="00AE0006"/>
    <w:rsid w:val="00AE059C"/>
    <w:rsid w:val="00AE0F83"/>
    <w:rsid w:val="00AE2127"/>
    <w:rsid w:val="00AE27F2"/>
    <w:rsid w:val="00AE343B"/>
    <w:rsid w:val="00AF3E93"/>
    <w:rsid w:val="00AF41F3"/>
    <w:rsid w:val="00AF768C"/>
    <w:rsid w:val="00B01AE0"/>
    <w:rsid w:val="00B05857"/>
    <w:rsid w:val="00B05C78"/>
    <w:rsid w:val="00B108B5"/>
    <w:rsid w:val="00B111AD"/>
    <w:rsid w:val="00B13BC3"/>
    <w:rsid w:val="00B14F40"/>
    <w:rsid w:val="00B16881"/>
    <w:rsid w:val="00B17907"/>
    <w:rsid w:val="00B17EEA"/>
    <w:rsid w:val="00B207DA"/>
    <w:rsid w:val="00B21065"/>
    <w:rsid w:val="00B21BFE"/>
    <w:rsid w:val="00B23E5A"/>
    <w:rsid w:val="00B2444D"/>
    <w:rsid w:val="00B2471C"/>
    <w:rsid w:val="00B25D72"/>
    <w:rsid w:val="00B26D0A"/>
    <w:rsid w:val="00B30DEB"/>
    <w:rsid w:val="00B3281F"/>
    <w:rsid w:val="00B33EAB"/>
    <w:rsid w:val="00B34DA9"/>
    <w:rsid w:val="00B34F4A"/>
    <w:rsid w:val="00B3512C"/>
    <w:rsid w:val="00B355C6"/>
    <w:rsid w:val="00B37404"/>
    <w:rsid w:val="00B40CFF"/>
    <w:rsid w:val="00B41A99"/>
    <w:rsid w:val="00B424C4"/>
    <w:rsid w:val="00B45DCB"/>
    <w:rsid w:val="00B462DA"/>
    <w:rsid w:val="00B4729C"/>
    <w:rsid w:val="00B505DB"/>
    <w:rsid w:val="00B52535"/>
    <w:rsid w:val="00B52AC5"/>
    <w:rsid w:val="00B52D7A"/>
    <w:rsid w:val="00B53677"/>
    <w:rsid w:val="00B553DA"/>
    <w:rsid w:val="00B5561A"/>
    <w:rsid w:val="00B558F9"/>
    <w:rsid w:val="00B60253"/>
    <w:rsid w:val="00B64A3A"/>
    <w:rsid w:val="00B660DA"/>
    <w:rsid w:val="00B66716"/>
    <w:rsid w:val="00B67E05"/>
    <w:rsid w:val="00B704F0"/>
    <w:rsid w:val="00B71E64"/>
    <w:rsid w:val="00B745C6"/>
    <w:rsid w:val="00B758C0"/>
    <w:rsid w:val="00B76338"/>
    <w:rsid w:val="00B7717F"/>
    <w:rsid w:val="00B83233"/>
    <w:rsid w:val="00B841EC"/>
    <w:rsid w:val="00B84546"/>
    <w:rsid w:val="00B8470A"/>
    <w:rsid w:val="00B86B12"/>
    <w:rsid w:val="00B8775F"/>
    <w:rsid w:val="00B87779"/>
    <w:rsid w:val="00B92AD3"/>
    <w:rsid w:val="00B9318B"/>
    <w:rsid w:val="00B93200"/>
    <w:rsid w:val="00B93BE2"/>
    <w:rsid w:val="00B9505C"/>
    <w:rsid w:val="00B969BE"/>
    <w:rsid w:val="00B96CC4"/>
    <w:rsid w:val="00BA1573"/>
    <w:rsid w:val="00BA4F0C"/>
    <w:rsid w:val="00BA6334"/>
    <w:rsid w:val="00BA77D4"/>
    <w:rsid w:val="00BB346B"/>
    <w:rsid w:val="00BB3828"/>
    <w:rsid w:val="00BB5616"/>
    <w:rsid w:val="00BB7DEF"/>
    <w:rsid w:val="00BC0F5B"/>
    <w:rsid w:val="00BC13F8"/>
    <w:rsid w:val="00BC14A6"/>
    <w:rsid w:val="00BC1E3D"/>
    <w:rsid w:val="00BC4F34"/>
    <w:rsid w:val="00BC5CE7"/>
    <w:rsid w:val="00BC681E"/>
    <w:rsid w:val="00BC7247"/>
    <w:rsid w:val="00BC7EC6"/>
    <w:rsid w:val="00BD12AC"/>
    <w:rsid w:val="00BD31B0"/>
    <w:rsid w:val="00BD43B9"/>
    <w:rsid w:val="00BD4574"/>
    <w:rsid w:val="00BD5DBB"/>
    <w:rsid w:val="00BD6A84"/>
    <w:rsid w:val="00BD715F"/>
    <w:rsid w:val="00BD7B7E"/>
    <w:rsid w:val="00BE1F59"/>
    <w:rsid w:val="00BE2D1F"/>
    <w:rsid w:val="00BE3140"/>
    <w:rsid w:val="00BE426F"/>
    <w:rsid w:val="00BE44E4"/>
    <w:rsid w:val="00BE5B4D"/>
    <w:rsid w:val="00BF075D"/>
    <w:rsid w:val="00BF14EA"/>
    <w:rsid w:val="00BF1930"/>
    <w:rsid w:val="00BF2FB0"/>
    <w:rsid w:val="00BF3308"/>
    <w:rsid w:val="00BF3F64"/>
    <w:rsid w:val="00BF4F04"/>
    <w:rsid w:val="00BF51E0"/>
    <w:rsid w:val="00BF6CCB"/>
    <w:rsid w:val="00BF76B6"/>
    <w:rsid w:val="00C00ABB"/>
    <w:rsid w:val="00C01FC3"/>
    <w:rsid w:val="00C02B95"/>
    <w:rsid w:val="00C02F9D"/>
    <w:rsid w:val="00C03366"/>
    <w:rsid w:val="00C04EAC"/>
    <w:rsid w:val="00C05352"/>
    <w:rsid w:val="00C10C50"/>
    <w:rsid w:val="00C10F88"/>
    <w:rsid w:val="00C118ED"/>
    <w:rsid w:val="00C12E37"/>
    <w:rsid w:val="00C14B3F"/>
    <w:rsid w:val="00C16DED"/>
    <w:rsid w:val="00C2083B"/>
    <w:rsid w:val="00C24808"/>
    <w:rsid w:val="00C2589E"/>
    <w:rsid w:val="00C26578"/>
    <w:rsid w:val="00C309ED"/>
    <w:rsid w:val="00C327A1"/>
    <w:rsid w:val="00C358DB"/>
    <w:rsid w:val="00C360B2"/>
    <w:rsid w:val="00C36129"/>
    <w:rsid w:val="00C36EF8"/>
    <w:rsid w:val="00C36F89"/>
    <w:rsid w:val="00C40566"/>
    <w:rsid w:val="00C42E2F"/>
    <w:rsid w:val="00C43682"/>
    <w:rsid w:val="00C46822"/>
    <w:rsid w:val="00C4691C"/>
    <w:rsid w:val="00C502D9"/>
    <w:rsid w:val="00C544B1"/>
    <w:rsid w:val="00C54629"/>
    <w:rsid w:val="00C55411"/>
    <w:rsid w:val="00C55EA0"/>
    <w:rsid w:val="00C5724B"/>
    <w:rsid w:val="00C60C53"/>
    <w:rsid w:val="00C6328D"/>
    <w:rsid w:val="00C6681C"/>
    <w:rsid w:val="00C67200"/>
    <w:rsid w:val="00C70E1D"/>
    <w:rsid w:val="00C724E2"/>
    <w:rsid w:val="00C755C9"/>
    <w:rsid w:val="00C76C25"/>
    <w:rsid w:val="00C772D3"/>
    <w:rsid w:val="00C774AA"/>
    <w:rsid w:val="00C77ACF"/>
    <w:rsid w:val="00C822E1"/>
    <w:rsid w:val="00C8234B"/>
    <w:rsid w:val="00C823F6"/>
    <w:rsid w:val="00C8396F"/>
    <w:rsid w:val="00C84294"/>
    <w:rsid w:val="00C857A3"/>
    <w:rsid w:val="00C858BB"/>
    <w:rsid w:val="00C90291"/>
    <w:rsid w:val="00C90C6F"/>
    <w:rsid w:val="00C92B09"/>
    <w:rsid w:val="00C93B40"/>
    <w:rsid w:val="00C95919"/>
    <w:rsid w:val="00C971B5"/>
    <w:rsid w:val="00CA115D"/>
    <w:rsid w:val="00CA1466"/>
    <w:rsid w:val="00CA69DA"/>
    <w:rsid w:val="00CA7929"/>
    <w:rsid w:val="00CB0F60"/>
    <w:rsid w:val="00CB16E4"/>
    <w:rsid w:val="00CC0F14"/>
    <w:rsid w:val="00CC4392"/>
    <w:rsid w:val="00CC471A"/>
    <w:rsid w:val="00CC5C5E"/>
    <w:rsid w:val="00CD7D5D"/>
    <w:rsid w:val="00CE015F"/>
    <w:rsid w:val="00CE01E9"/>
    <w:rsid w:val="00CE0CEA"/>
    <w:rsid w:val="00CE456D"/>
    <w:rsid w:val="00CE4A67"/>
    <w:rsid w:val="00CE4C0D"/>
    <w:rsid w:val="00CE686B"/>
    <w:rsid w:val="00CE7A72"/>
    <w:rsid w:val="00CF017F"/>
    <w:rsid w:val="00CF62D3"/>
    <w:rsid w:val="00CF6688"/>
    <w:rsid w:val="00D00C22"/>
    <w:rsid w:val="00D01472"/>
    <w:rsid w:val="00D023DB"/>
    <w:rsid w:val="00D02B3E"/>
    <w:rsid w:val="00D03B12"/>
    <w:rsid w:val="00D0418E"/>
    <w:rsid w:val="00D045BA"/>
    <w:rsid w:val="00D05EE7"/>
    <w:rsid w:val="00D0687C"/>
    <w:rsid w:val="00D1037D"/>
    <w:rsid w:val="00D1051F"/>
    <w:rsid w:val="00D14962"/>
    <w:rsid w:val="00D1580D"/>
    <w:rsid w:val="00D15EAF"/>
    <w:rsid w:val="00D15FD6"/>
    <w:rsid w:val="00D167AD"/>
    <w:rsid w:val="00D169C3"/>
    <w:rsid w:val="00D173CE"/>
    <w:rsid w:val="00D208BB"/>
    <w:rsid w:val="00D22DAC"/>
    <w:rsid w:val="00D23902"/>
    <w:rsid w:val="00D24005"/>
    <w:rsid w:val="00D24A86"/>
    <w:rsid w:val="00D25096"/>
    <w:rsid w:val="00D2664C"/>
    <w:rsid w:val="00D27D87"/>
    <w:rsid w:val="00D31F40"/>
    <w:rsid w:val="00D32714"/>
    <w:rsid w:val="00D32DF6"/>
    <w:rsid w:val="00D3304B"/>
    <w:rsid w:val="00D3432B"/>
    <w:rsid w:val="00D346C5"/>
    <w:rsid w:val="00D350AA"/>
    <w:rsid w:val="00D40434"/>
    <w:rsid w:val="00D41017"/>
    <w:rsid w:val="00D41386"/>
    <w:rsid w:val="00D434BE"/>
    <w:rsid w:val="00D434EB"/>
    <w:rsid w:val="00D436B4"/>
    <w:rsid w:val="00D43E73"/>
    <w:rsid w:val="00D44D9F"/>
    <w:rsid w:val="00D501DC"/>
    <w:rsid w:val="00D531A8"/>
    <w:rsid w:val="00D56A90"/>
    <w:rsid w:val="00D56ADA"/>
    <w:rsid w:val="00D577A0"/>
    <w:rsid w:val="00D60959"/>
    <w:rsid w:val="00D6127C"/>
    <w:rsid w:val="00D63493"/>
    <w:rsid w:val="00D66519"/>
    <w:rsid w:val="00D66C7B"/>
    <w:rsid w:val="00D66EF5"/>
    <w:rsid w:val="00D7215B"/>
    <w:rsid w:val="00D74794"/>
    <w:rsid w:val="00D7616D"/>
    <w:rsid w:val="00D77683"/>
    <w:rsid w:val="00D802E4"/>
    <w:rsid w:val="00D80927"/>
    <w:rsid w:val="00D80988"/>
    <w:rsid w:val="00D814FA"/>
    <w:rsid w:val="00D82D57"/>
    <w:rsid w:val="00D844C6"/>
    <w:rsid w:val="00D900ED"/>
    <w:rsid w:val="00D92A9E"/>
    <w:rsid w:val="00D93D49"/>
    <w:rsid w:val="00D94FB8"/>
    <w:rsid w:val="00D95E7D"/>
    <w:rsid w:val="00D9614E"/>
    <w:rsid w:val="00D961C3"/>
    <w:rsid w:val="00DA095E"/>
    <w:rsid w:val="00DA3CD9"/>
    <w:rsid w:val="00DA47BB"/>
    <w:rsid w:val="00DA58CF"/>
    <w:rsid w:val="00DA6CC7"/>
    <w:rsid w:val="00DA7332"/>
    <w:rsid w:val="00DA7849"/>
    <w:rsid w:val="00DB05AF"/>
    <w:rsid w:val="00DB07A9"/>
    <w:rsid w:val="00DB0DE9"/>
    <w:rsid w:val="00DB1CD0"/>
    <w:rsid w:val="00DB4695"/>
    <w:rsid w:val="00DB4757"/>
    <w:rsid w:val="00DB56F4"/>
    <w:rsid w:val="00DB6D87"/>
    <w:rsid w:val="00DB7504"/>
    <w:rsid w:val="00DC4277"/>
    <w:rsid w:val="00DC50A7"/>
    <w:rsid w:val="00DC60D1"/>
    <w:rsid w:val="00DC68ED"/>
    <w:rsid w:val="00DD0F66"/>
    <w:rsid w:val="00DD2D80"/>
    <w:rsid w:val="00DD4AD0"/>
    <w:rsid w:val="00DD7B5F"/>
    <w:rsid w:val="00DE0D79"/>
    <w:rsid w:val="00DE0E8B"/>
    <w:rsid w:val="00DE21C0"/>
    <w:rsid w:val="00DE3761"/>
    <w:rsid w:val="00DE3C02"/>
    <w:rsid w:val="00DE6F10"/>
    <w:rsid w:val="00DF42E5"/>
    <w:rsid w:val="00DF4654"/>
    <w:rsid w:val="00DF475F"/>
    <w:rsid w:val="00DF60E6"/>
    <w:rsid w:val="00DF62AB"/>
    <w:rsid w:val="00DF69CB"/>
    <w:rsid w:val="00E0039B"/>
    <w:rsid w:val="00E00791"/>
    <w:rsid w:val="00E025CB"/>
    <w:rsid w:val="00E02955"/>
    <w:rsid w:val="00E02AB5"/>
    <w:rsid w:val="00E03923"/>
    <w:rsid w:val="00E06FD2"/>
    <w:rsid w:val="00E1108B"/>
    <w:rsid w:val="00E12F5E"/>
    <w:rsid w:val="00E133D4"/>
    <w:rsid w:val="00E15468"/>
    <w:rsid w:val="00E176C7"/>
    <w:rsid w:val="00E21DA5"/>
    <w:rsid w:val="00E32CEF"/>
    <w:rsid w:val="00E37646"/>
    <w:rsid w:val="00E4030D"/>
    <w:rsid w:val="00E40422"/>
    <w:rsid w:val="00E44E66"/>
    <w:rsid w:val="00E4502B"/>
    <w:rsid w:val="00E50433"/>
    <w:rsid w:val="00E532BE"/>
    <w:rsid w:val="00E55E63"/>
    <w:rsid w:val="00E56A2F"/>
    <w:rsid w:val="00E61D0C"/>
    <w:rsid w:val="00E632E0"/>
    <w:rsid w:val="00E64134"/>
    <w:rsid w:val="00E65E14"/>
    <w:rsid w:val="00E66699"/>
    <w:rsid w:val="00E72B9A"/>
    <w:rsid w:val="00E735E8"/>
    <w:rsid w:val="00E74182"/>
    <w:rsid w:val="00E74FB8"/>
    <w:rsid w:val="00E81A5D"/>
    <w:rsid w:val="00E8450F"/>
    <w:rsid w:val="00E85BA3"/>
    <w:rsid w:val="00E85C4A"/>
    <w:rsid w:val="00E867C5"/>
    <w:rsid w:val="00E87838"/>
    <w:rsid w:val="00E90E92"/>
    <w:rsid w:val="00E90F46"/>
    <w:rsid w:val="00E91CCB"/>
    <w:rsid w:val="00E921AE"/>
    <w:rsid w:val="00E93E71"/>
    <w:rsid w:val="00E9514C"/>
    <w:rsid w:val="00E95ADC"/>
    <w:rsid w:val="00E9799B"/>
    <w:rsid w:val="00EA019D"/>
    <w:rsid w:val="00EA0A16"/>
    <w:rsid w:val="00EA138B"/>
    <w:rsid w:val="00EA4F8B"/>
    <w:rsid w:val="00EA7189"/>
    <w:rsid w:val="00EB17A8"/>
    <w:rsid w:val="00EB4185"/>
    <w:rsid w:val="00EB4D82"/>
    <w:rsid w:val="00EB4EC9"/>
    <w:rsid w:val="00EB58B9"/>
    <w:rsid w:val="00EB6E4F"/>
    <w:rsid w:val="00EC02BA"/>
    <w:rsid w:val="00EC0AE4"/>
    <w:rsid w:val="00EC0E8E"/>
    <w:rsid w:val="00EC1FBD"/>
    <w:rsid w:val="00EC6948"/>
    <w:rsid w:val="00EC6F92"/>
    <w:rsid w:val="00EC7E79"/>
    <w:rsid w:val="00ED0526"/>
    <w:rsid w:val="00ED0710"/>
    <w:rsid w:val="00ED0AA5"/>
    <w:rsid w:val="00ED1E6D"/>
    <w:rsid w:val="00ED3C97"/>
    <w:rsid w:val="00ED4230"/>
    <w:rsid w:val="00ED4AB0"/>
    <w:rsid w:val="00ED7053"/>
    <w:rsid w:val="00EE0B8E"/>
    <w:rsid w:val="00EE165D"/>
    <w:rsid w:val="00EE20A7"/>
    <w:rsid w:val="00EE747A"/>
    <w:rsid w:val="00EF20E1"/>
    <w:rsid w:val="00EF2B4D"/>
    <w:rsid w:val="00EF544C"/>
    <w:rsid w:val="00EF6D6D"/>
    <w:rsid w:val="00EF7EDA"/>
    <w:rsid w:val="00F007C3"/>
    <w:rsid w:val="00F00EB9"/>
    <w:rsid w:val="00F02F15"/>
    <w:rsid w:val="00F03578"/>
    <w:rsid w:val="00F058FD"/>
    <w:rsid w:val="00F103D5"/>
    <w:rsid w:val="00F11741"/>
    <w:rsid w:val="00F118CE"/>
    <w:rsid w:val="00F13C52"/>
    <w:rsid w:val="00F1527D"/>
    <w:rsid w:val="00F1593B"/>
    <w:rsid w:val="00F15E83"/>
    <w:rsid w:val="00F17B9A"/>
    <w:rsid w:val="00F17E2F"/>
    <w:rsid w:val="00F222AB"/>
    <w:rsid w:val="00F23552"/>
    <w:rsid w:val="00F2398A"/>
    <w:rsid w:val="00F247AF"/>
    <w:rsid w:val="00F26F80"/>
    <w:rsid w:val="00F2783E"/>
    <w:rsid w:val="00F27E76"/>
    <w:rsid w:val="00F32F88"/>
    <w:rsid w:val="00F33484"/>
    <w:rsid w:val="00F33EE9"/>
    <w:rsid w:val="00F3406F"/>
    <w:rsid w:val="00F41577"/>
    <w:rsid w:val="00F43EC0"/>
    <w:rsid w:val="00F4539C"/>
    <w:rsid w:val="00F47D62"/>
    <w:rsid w:val="00F50D04"/>
    <w:rsid w:val="00F5366A"/>
    <w:rsid w:val="00F54C87"/>
    <w:rsid w:val="00F55E3F"/>
    <w:rsid w:val="00F55EDB"/>
    <w:rsid w:val="00F5617D"/>
    <w:rsid w:val="00F615EB"/>
    <w:rsid w:val="00F63D2D"/>
    <w:rsid w:val="00F6543A"/>
    <w:rsid w:val="00F7005B"/>
    <w:rsid w:val="00F705AA"/>
    <w:rsid w:val="00F76D72"/>
    <w:rsid w:val="00F81E99"/>
    <w:rsid w:val="00F831AD"/>
    <w:rsid w:val="00F8395B"/>
    <w:rsid w:val="00F83B0A"/>
    <w:rsid w:val="00F84660"/>
    <w:rsid w:val="00F85134"/>
    <w:rsid w:val="00F870C4"/>
    <w:rsid w:val="00F87290"/>
    <w:rsid w:val="00F90D73"/>
    <w:rsid w:val="00F9147F"/>
    <w:rsid w:val="00F94874"/>
    <w:rsid w:val="00F95584"/>
    <w:rsid w:val="00F97188"/>
    <w:rsid w:val="00F97E51"/>
    <w:rsid w:val="00FA1B2E"/>
    <w:rsid w:val="00FA234A"/>
    <w:rsid w:val="00FA7866"/>
    <w:rsid w:val="00FA7E53"/>
    <w:rsid w:val="00FB35A4"/>
    <w:rsid w:val="00FB3AE6"/>
    <w:rsid w:val="00FB3F14"/>
    <w:rsid w:val="00FB58D4"/>
    <w:rsid w:val="00FB5A1A"/>
    <w:rsid w:val="00FB6906"/>
    <w:rsid w:val="00FC059F"/>
    <w:rsid w:val="00FC0633"/>
    <w:rsid w:val="00FC45F8"/>
    <w:rsid w:val="00FC704D"/>
    <w:rsid w:val="00FD2579"/>
    <w:rsid w:val="00FD2C06"/>
    <w:rsid w:val="00FD3EB5"/>
    <w:rsid w:val="00FD4BAA"/>
    <w:rsid w:val="00FD4F4E"/>
    <w:rsid w:val="00FD515D"/>
    <w:rsid w:val="00FD5447"/>
    <w:rsid w:val="00FD743A"/>
    <w:rsid w:val="00FE0F31"/>
    <w:rsid w:val="00FE28C6"/>
    <w:rsid w:val="00FE2FED"/>
    <w:rsid w:val="00FE40EA"/>
    <w:rsid w:val="00FE549E"/>
    <w:rsid w:val="00FE6C9A"/>
    <w:rsid w:val="00FE6EA3"/>
    <w:rsid w:val="00FF0B4E"/>
    <w:rsid w:val="00FF4216"/>
    <w:rsid w:val="00FF7B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193"/>
    <o:shapelayout v:ext="edit">
      <o:idmap v:ext="edit" data="1"/>
    </o:shapelayout>
  </w:shapeDefaults>
  <w:decimalSymbol w:val=","/>
  <w:listSeparator w:val=";"/>
  <w14:docId w14:val="798ED7C2"/>
  <w15:docId w15:val="{21235D70-F38B-472C-A76D-10FC5416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lo-L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9AF"/>
    <w:rPr>
      <w:rFonts w:ascii="Times New Roman" w:eastAsia="Times New Roman" w:hAnsi="Times New Roman" w:cs="Times New Roman"/>
      <w:sz w:val="24"/>
      <w:szCs w:val="24"/>
      <w:lang w:eastAsia="lv-LV" w:bidi="ar-SA"/>
    </w:rPr>
  </w:style>
  <w:style w:type="paragraph" w:styleId="Heading1">
    <w:name w:val="heading 1"/>
    <w:aliases w:val="H1,First subtitle"/>
    <w:basedOn w:val="Normal"/>
    <w:next w:val="Normal"/>
    <w:link w:val="Heading1Char"/>
    <w:qFormat/>
    <w:rsid w:val="001149AF"/>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1149A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149AF"/>
    <w:pPr>
      <w:keepNext/>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1149AF"/>
    <w:pPr>
      <w:keepNext/>
      <w:spacing w:before="240" w:after="60"/>
      <w:outlineLvl w:val="3"/>
    </w:pPr>
    <w:rPr>
      <w:b/>
      <w:bCs/>
      <w:sz w:val="28"/>
      <w:szCs w:val="28"/>
      <w:lang w:val="en-GB" w:eastAsia="en-US"/>
    </w:rPr>
  </w:style>
  <w:style w:type="paragraph" w:styleId="Heading5">
    <w:name w:val="heading 5"/>
    <w:basedOn w:val="Normal"/>
    <w:next w:val="Normal"/>
    <w:link w:val="Heading5Char"/>
    <w:qFormat/>
    <w:rsid w:val="001149AF"/>
    <w:p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1149AF"/>
    <w:pPr>
      <w:spacing w:before="240" w:after="60"/>
      <w:outlineLvl w:val="5"/>
    </w:pPr>
    <w:rPr>
      <w:b/>
      <w:bCs/>
      <w:sz w:val="22"/>
      <w:szCs w:val="22"/>
      <w:lang w:val="en-GB" w:eastAsia="en-US"/>
    </w:rPr>
  </w:style>
  <w:style w:type="paragraph" w:styleId="Heading7">
    <w:name w:val="heading 7"/>
    <w:basedOn w:val="Normal"/>
    <w:next w:val="Normal"/>
    <w:link w:val="Heading7Char"/>
    <w:qFormat/>
    <w:rsid w:val="001149AF"/>
    <w:pPr>
      <w:spacing w:before="240" w:after="60"/>
      <w:outlineLvl w:val="6"/>
    </w:pPr>
    <w:rPr>
      <w:lang w:val="en-GB" w:eastAsia="en-US"/>
    </w:rPr>
  </w:style>
  <w:style w:type="paragraph" w:styleId="Heading8">
    <w:name w:val="heading 8"/>
    <w:basedOn w:val="Normal"/>
    <w:next w:val="Normal"/>
    <w:link w:val="Heading8Char"/>
    <w:qFormat/>
    <w:rsid w:val="001149AF"/>
    <w:pPr>
      <w:spacing w:before="240" w:after="60"/>
      <w:outlineLvl w:val="7"/>
    </w:pPr>
    <w:rPr>
      <w:i/>
      <w:iCs/>
      <w:lang w:val="en-GB" w:eastAsia="en-US"/>
    </w:rPr>
  </w:style>
  <w:style w:type="paragraph" w:styleId="Heading9">
    <w:name w:val="heading 9"/>
    <w:basedOn w:val="Normal"/>
    <w:next w:val="Normal"/>
    <w:link w:val="Heading9Char"/>
    <w:qFormat/>
    <w:rsid w:val="001149AF"/>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1149AF"/>
    <w:rPr>
      <w:rFonts w:ascii="Arial" w:eastAsia="Times New Roman" w:hAnsi="Arial" w:cs="Arial"/>
      <w:b/>
      <w:bCs/>
      <w:kern w:val="32"/>
      <w:sz w:val="32"/>
      <w:szCs w:val="32"/>
      <w:lang w:eastAsia="lv-LV" w:bidi="ar-SA"/>
    </w:rPr>
  </w:style>
  <w:style w:type="character" w:customStyle="1" w:styleId="Heading2Char">
    <w:name w:val="Heading 2 Char"/>
    <w:aliases w:val="Second subtitle Char,Char Char"/>
    <w:basedOn w:val="DefaultParagraphFont"/>
    <w:link w:val="Heading2"/>
    <w:rsid w:val="001149AF"/>
    <w:rPr>
      <w:rFonts w:ascii="Arial" w:eastAsia="Times New Roman" w:hAnsi="Arial" w:cs="Arial"/>
      <w:b/>
      <w:bCs/>
      <w:i/>
      <w:iCs/>
      <w:sz w:val="28"/>
      <w:szCs w:val="28"/>
      <w:lang w:eastAsia="lv-LV" w:bidi="ar-SA"/>
    </w:rPr>
  </w:style>
  <w:style w:type="character" w:customStyle="1" w:styleId="Heading3Char">
    <w:name w:val="Heading 3 Char"/>
    <w:basedOn w:val="DefaultParagraphFont"/>
    <w:link w:val="Heading3"/>
    <w:rsid w:val="001149AF"/>
    <w:rPr>
      <w:rFonts w:ascii="Times New Roman" w:eastAsia="Times New Roman" w:hAnsi="Times New Roman" w:cs="Arial"/>
      <w:b/>
      <w:bCs/>
      <w:sz w:val="26"/>
      <w:szCs w:val="26"/>
      <w:lang w:val="en-GB" w:bidi="ar-SA"/>
    </w:rPr>
  </w:style>
  <w:style w:type="character" w:customStyle="1" w:styleId="Heading4Char">
    <w:name w:val="Heading 4 Char"/>
    <w:basedOn w:val="DefaultParagraphFont"/>
    <w:link w:val="Heading4"/>
    <w:rsid w:val="001149AF"/>
    <w:rPr>
      <w:rFonts w:ascii="Times New Roman" w:eastAsia="Times New Roman" w:hAnsi="Times New Roman" w:cs="Times New Roman"/>
      <w:b/>
      <w:bCs/>
      <w:sz w:val="28"/>
      <w:szCs w:val="28"/>
      <w:lang w:val="en-GB" w:bidi="ar-SA"/>
    </w:rPr>
  </w:style>
  <w:style w:type="character" w:customStyle="1" w:styleId="Heading5Char">
    <w:name w:val="Heading 5 Char"/>
    <w:basedOn w:val="DefaultParagraphFont"/>
    <w:link w:val="Heading5"/>
    <w:rsid w:val="001149AF"/>
    <w:rPr>
      <w:rFonts w:ascii="Times New Roman" w:eastAsia="Times New Roman" w:hAnsi="Times New Roman" w:cs="Times New Roman"/>
      <w:b/>
      <w:bCs/>
      <w:i/>
      <w:iCs/>
      <w:sz w:val="26"/>
      <w:szCs w:val="26"/>
      <w:lang w:val="en-GB" w:bidi="ar-SA"/>
    </w:rPr>
  </w:style>
  <w:style w:type="character" w:customStyle="1" w:styleId="Heading6Char">
    <w:name w:val="Heading 6 Char"/>
    <w:basedOn w:val="DefaultParagraphFont"/>
    <w:link w:val="Heading6"/>
    <w:rsid w:val="001149AF"/>
    <w:rPr>
      <w:rFonts w:ascii="Times New Roman" w:eastAsia="Times New Roman" w:hAnsi="Times New Roman" w:cs="Times New Roman"/>
      <w:b/>
      <w:bCs/>
      <w:lang w:val="en-GB" w:bidi="ar-SA"/>
    </w:rPr>
  </w:style>
  <w:style w:type="character" w:customStyle="1" w:styleId="Heading7Char">
    <w:name w:val="Heading 7 Char"/>
    <w:basedOn w:val="DefaultParagraphFont"/>
    <w:link w:val="Heading7"/>
    <w:rsid w:val="001149AF"/>
    <w:rPr>
      <w:rFonts w:ascii="Times New Roman" w:eastAsia="Times New Roman" w:hAnsi="Times New Roman" w:cs="Times New Roman"/>
      <w:sz w:val="24"/>
      <w:szCs w:val="24"/>
      <w:lang w:val="en-GB" w:bidi="ar-SA"/>
    </w:rPr>
  </w:style>
  <w:style w:type="character" w:customStyle="1" w:styleId="Heading8Char">
    <w:name w:val="Heading 8 Char"/>
    <w:basedOn w:val="DefaultParagraphFont"/>
    <w:link w:val="Heading8"/>
    <w:rsid w:val="001149AF"/>
    <w:rPr>
      <w:rFonts w:ascii="Times New Roman" w:eastAsia="Times New Roman" w:hAnsi="Times New Roman" w:cs="Times New Roman"/>
      <w:i/>
      <w:iCs/>
      <w:sz w:val="24"/>
      <w:szCs w:val="24"/>
      <w:lang w:val="en-GB" w:bidi="ar-SA"/>
    </w:rPr>
  </w:style>
  <w:style w:type="character" w:customStyle="1" w:styleId="Heading9Char">
    <w:name w:val="Heading 9 Char"/>
    <w:basedOn w:val="DefaultParagraphFont"/>
    <w:link w:val="Heading9"/>
    <w:rsid w:val="001149AF"/>
    <w:rPr>
      <w:rFonts w:ascii="Arial" w:eastAsia="Times New Roman" w:hAnsi="Arial" w:cs="Arial"/>
      <w:lang w:val="en-GB" w:bidi="ar-SA"/>
    </w:rPr>
  </w:style>
  <w:style w:type="paragraph" w:customStyle="1" w:styleId="Punkts">
    <w:name w:val="Punkts"/>
    <w:basedOn w:val="Normal"/>
    <w:next w:val="Apakpunkts"/>
    <w:rsid w:val="001149AF"/>
    <w:pPr>
      <w:numPr>
        <w:numId w:val="2"/>
      </w:numPr>
    </w:pPr>
    <w:rPr>
      <w:rFonts w:ascii="Arial" w:hAnsi="Arial"/>
      <w:b/>
      <w:sz w:val="20"/>
    </w:rPr>
  </w:style>
  <w:style w:type="paragraph" w:customStyle="1" w:styleId="Apakpunkts">
    <w:name w:val="Apakšpunkts"/>
    <w:basedOn w:val="Normal"/>
    <w:link w:val="ApakpunktsChar"/>
    <w:rsid w:val="001149AF"/>
    <w:pPr>
      <w:numPr>
        <w:ilvl w:val="1"/>
        <w:numId w:val="2"/>
      </w:numPr>
    </w:pPr>
    <w:rPr>
      <w:rFonts w:ascii="Arial" w:hAnsi="Arial"/>
      <w:b/>
      <w:sz w:val="20"/>
    </w:rPr>
  </w:style>
  <w:style w:type="paragraph" w:customStyle="1" w:styleId="Paragrfs">
    <w:name w:val="Paragrāfs"/>
    <w:basedOn w:val="Normal"/>
    <w:next w:val="Rindkopa"/>
    <w:rsid w:val="001149AF"/>
    <w:pPr>
      <w:numPr>
        <w:ilvl w:val="2"/>
        <w:numId w:val="2"/>
      </w:numPr>
      <w:jc w:val="both"/>
    </w:pPr>
    <w:rPr>
      <w:rFonts w:ascii="Arial" w:hAnsi="Arial"/>
      <w:sz w:val="20"/>
    </w:rPr>
  </w:style>
  <w:style w:type="paragraph" w:customStyle="1" w:styleId="Rindkopa">
    <w:name w:val="Rindkopa"/>
    <w:basedOn w:val="Normal"/>
    <w:next w:val="Punkts"/>
    <w:rsid w:val="001149AF"/>
    <w:pPr>
      <w:ind w:left="851"/>
      <w:jc w:val="both"/>
    </w:pPr>
    <w:rPr>
      <w:rFonts w:ascii="Arial" w:hAnsi="Arial"/>
      <w:sz w:val="20"/>
    </w:rPr>
  </w:style>
  <w:style w:type="paragraph" w:styleId="Header">
    <w:name w:val="header"/>
    <w:aliases w:val="Header Char1,Header Char Char"/>
    <w:basedOn w:val="Normal"/>
    <w:link w:val="HeaderChar"/>
    <w:rsid w:val="001149AF"/>
    <w:pPr>
      <w:tabs>
        <w:tab w:val="center" w:pos="4153"/>
        <w:tab w:val="right" w:pos="8306"/>
      </w:tabs>
    </w:pPr>
  </w:style>
  <w:style w:type="character" w:customStyle="1" w:styleId="HeaderChar">
    <w:name w:val="Header Char"/>
    <w:aliases w:val="Header Char1 Char,Header Char Char Char"/>
    <w:basedOn w:val="DefaultParagraphFont"/>
    <w:link w:val="Header"/>
    <w:rsid w:val="001149AF"/>
    <w:rPr>
      <w:rFonts w:ascii="Times New Roman" w:eastAsia="Times New Roman" w:hAnsi="Times New Roman" w:cs="Times New Roman"/>
      <w:sz w:val="24"/>
      <w:szCs w:val="24"/>
      <w:lang w:eastAsia="lv-LV" w:bidi="ar-SA"/>
    </w:rPr>
  </w:style>
  <w:style w:type="paragraph" w:styleId="Footer">
    <w:name w:val="footer"/>
    <w:basedOn w:val="Normal"/>
    <w:link w:val="FooterChar"/>
    <w:uiPriority w:val="99"/>
    <w:rsid w:val="001149AF"/>
    <w:pPr>
      <w:tabs>
        <w:tab w:val="center" w:pos="4153"/>
        <w:tab w:val="right" w:pos="8306"/>
      </w:tabs>
    </w:pPr>
  </w:style>
  <w:style w:type="character" w:customStyle="1" w:styleId="FooterChar">
    <w:name w:val="Footer Char"/>
    <w:basedOn w:val="DefaultParagraphFont"/>
    <w:link w:val="Footer"/>
    <w:uiPriority w:val="99"/>
    <w:rsid w:val="001149AF"/>
    <w:rPr>
      <w:rFonts w:ascii="Times New Roman" w:eastAsia="Times New Roman" w:hAnsi="Times New Roman" w:cs="Times New Roman"/>
      <w:sz w:val="24"/>
      <w:szCs w:val="24"/>
      <w:lang w:eastAsia="lv-LV" w:bidi="ar-SA"/>
    </w:rPr>
  </w:style>
  <w:style w:type="character" w:styleId="PageNumber">
    <w:name w:val="page number"/>
    <w:basedOn w:val="DefaultParagraphFont"/>
    <w:rsid w:val="001149AF"/>
  </w:style>
  <w:style w:type="paragraph" w:styleId="FootnoteText">
    <w:name w:val="footnote text"/>
    <w:basedOn w:val="Normal"/>
    <w:link w:val="FootnoteTextChar"/>
    <w:semiHidden/>
    <w:rsid w:val="001149AF"/>
    <w:rPr>
      <w:sz w:val="20"/>
      <w:szCs w:val="20"/>
      <w:lang w:eastAsia="en-US"/>
    </w:rPr>
  </w:style>
  <w:style w:type="character" w:customStyle="1" w:styleId="FootnoteTextChar">
    <w:name w:val="Footnote Text Char"/>
    <w:basedOn w:val="DefaultParagraphFont"/>
    <w:link w:val="FootnoteText"/>
    <w:semiHidden/>
    <w:rsid w:val="001149AF"/>
    <w:rPr>
      <w:rFonts w:ascii="Times New Roman" w:eastAsia="Times New Roman" w:hAnsi="Times New Roman" w:cs="Times New Roman"/>
      <w:sz w:val="20"/>
      <w:szCs w:val="20"/>
      <w:lang w:bidi="ar-SA"/>
    </w:rPr>
  </w:style>
  <w:style w:type="character" w:styleId="Hyperlink">
    <w:name w:val="Hyperlink"/>
    <w:basedOn w:val="DefaultParagraphFont"/>
    <w:uiPriority w:val="99"/>
    <w:rsid w:val="001149AF"/>
    <w:rPr>
      <w:color w:val="0000FF"/>
      <w:u w:val="single"/>
    </w:rPr>
  </w:style>
  <w:style w:type="paragraph" w:customStyle="1" w:styleId="Nodaa">
    <w:name w:val="Nodaļa"/>
    <w:basedOn w:val="Normal"/>
    <w:rsid w:val="001149AF"/>
    <w:rPr>
      <w:rFonts w:ascii="Arial" w:hAnsi="Arial" w:cs="Arial"/>
      <w:b/>
      <w:bCs/>
      <w:sz w:val="20"/>
      <w:lang w:eastAsia="en-US"/>
    </w:rPr>
  </w:style>
  <w:style w:type="table" w:styleId="TableGrid">
    <w:name w:val="Table Grid"/>
    <w:basedOn w:val="TableNormal"/>
    <w:uiPriority w:val="59"/>
    <w:rsid w:val="001149AF"/>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1149AF"/>
    <w:pPr>
      <w:spacing w:after="120"/>
    </w:p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basedOn w:val="DefaultParagraphFont"/>
    <w:link w:val="BodyText"/>
    <w:rsid w:val="001149AF"/>
    <w:rPr>
      <w:rFonts w:ascii="Times New Roman" w:eastAsia="Times New Roman" w:hAnsi="Times New Roman" w:cs="Times New Roman"/>
      <w:sz w:val="24"/>
      <w:szCs w:val="24"/>
      <w:lang w:eastAsia="lv-LV" w:bidi="ar-SA"/>
    </w:rPr>
  </w:style>
  <w:style w:type="paragraph" w:styleId="TOC1">
    <w:name w:val="toc 1"/>
    <w:basedOn w:val="Normal"/>
    <w:next w:val="Normal"/>
    <w:autoRedefine/>
    <w:rsid w:val="00520F97"/>
    <w:pPr>
      <w:tabs>
        <w:tab w:val="left" w:pos="480"/>
        <w:tab w:val="right" w:leader="dot" w:pos="8302"/>
      </w:tabs>
      <w:jc w:val="right"/>
    </w:pPr>
    <w:rPr>
      <w:sz w:val="22"/>
      <w:szCs w:val="22"/>
    </w:rPr>
  </w:style>
  <w:style w:type="paragraph" w:customStyle="1" w:styleId="PielikumiRakstz">
    <w:name w:val="Pielikumi Rakstz."/>
    <w:basedOn w:val="BodyText"/>
    <w:link w:val="PielikumiRakstzRakstz"/>
    <w:rsid w:val="001149AF"/>
    <w:pPr>
      <w:spacing w:after="0"/>
      <w:jc w:val="both"/>
    </w:pPr>
    <w:rPr>
      <w:rFonts w:ascii="Arial" w:hAnsi="Arial" w:cs="Arial"/>
      <w:b/>
      <w:bCs/>
    </w:rPr>
  </w:style>
  <w:style w:type="character" w:customStyle="1" w:styleId="PielikumiRakstzRakstz">
    <w:name w:val="Pielikumi Rakstz. Rakstz."/>
    <w:basedOn w:val="BodyTextChar"/>
    <w:link w:val="PielikumiRakstz"/>
    <w:rsid w:val="001149AF"/>
    <w:rPr>
      <w:rFonts w:ascii="Arial" w:eastAsia="Times New Roman" w:hAnsi="Arial" w:cs="Arial"/>
      <w:b/>
      <w:bCs/>
      <w:sz w:val="24"/>
      <w:szCs w:val="24"/>
      <w:lang w:eastAsia="lv-LV" w:bidi="ar-SA"/>
    </w:rPr>
  </w:style>
  <w:style w:type="paragraph" w:customStyle="1" w:styleId="NoIndent">
    <w:name w:val="No Indent"/>
    <w:basedOn w:val="Normal"/>
    <w:next w:val="Normal"/>
    <w:link w:val="NoIndentChar"/>
    <w:rsid w:val="001149AF"/>
    <w:rPr>
      <w:color w:val="000000"/>
      <w:sz w:val="22"/>
      <w:lang w:val="en-GB" w:eastAsia="en-US"/>
    </w:rPr>
  </w:style>
  <w:style w:type="character" w:customStyle="1" w:styleId="NoIndentChar">
    <w:name w:val="No Indent Char"/>
    <w:basedOn w:val="DefaultParagraphFont"/>
    <w:link w:val="NoIndent"/>
    <w:rsid w:val="001149AF"/>
    <w:rPr>
      <w:rFonts w:ascii="Times New Roman" w:eastAsia="Times New Roman" w:hAnsi="Times New Roman" w:cs="Times New Roman"/>
      <w:color w:val="000000"/>
      <w:szCs w:val="24"/>
      <w:lang w:val="en-GB" w:bidi="ar-SA"/>
    </w:rPr>
  </w:style>
  <w:style w:type="paragraph" w:customStyle="1" w:styleId="StyleHeading1After6pt">
    <w:name w:val="Style Heading 1 + After:  6 pt"/>
    <w:basedOn w:val="Heading1"/>
    <w:rsid w:val="001149AF"/>
    <w:pPr>
      <w:keepNext w:val="0"/>
      <w:widowControl w:val="0"/>
      <w:numPr>
        <w:numId w:val="7"/>
      </w:numPr>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ListBulletNoSpace">
    <w:name w:val="List Bullet NoSpace"/>
    <w:basedOn w:val="ListBullet"/>
    <w:rsid w:val="001149AF"/>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149AF"/>
    <w:pPr>
      <w:ind w:left="283" w:hanging="283"/>
    </w:pPr>
    <w:rPr>
      <w:lang w:eastAsia="en-US"/>
    </w:rPr>
  </w:style>
  <w:style w:type="paragraph" w:customStyle="1" w:styleId="BodyTextNoSpace">
    <w:name w:val="Body Text NoSpace"/>
    <w:basedOn w:val="BodyText"/>
    <w:link w:val="BodyTextNoSpaceChar"/>
    <w:rsid w:val="001149AF"/>
    <w:pPr>
      <w:spacing w:after="0" w:line="270" w:lineRule="atLeast"/>
    </w:pPr>
    <w:rPr>
      <w:sz w:val="23"/>
      <w:szCs w:val="20"/>
      <w:lang w:val="en-GB" w:eastAsia="da-DK"/>
    </w:rPr>
  </w:style>
  <w:style w:type="character" w:customStyle="1" w:styleId="BodyTextNoSpaceChar">
    <w:name w:val="Body Text NoSpace Char"/>
    <w:basedOn w:val="DefaultParagraphFont"/>
    <w:link w:val="BodyTextNoSpace"/>
    <w:rsid w:val="001149AF"/>
    <w:rPr>
      <w:rFonts w:ascii="Times New Roman" w:eastAsia="Times New Roman" w:hAnsi="Times New Roman" w:cs="Times New Roman"/>
      <w:sz w:val="23"/>
      <w:szCs w:val="20"/>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149AF"/>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basedOn w:val="DefaultParagraphFont"/>
    <w:link w:val="Caption"/>
    <w:rsid w:val="001149AF"/>
    <w:rPr>
      <w:rFonts w:ascii="Times New Roman" w:eastAsia="Times New Roman" w:hAnsi="Times New Roman" w:cs="Times New Roman"/>
      <w:i/>
      <w:sz w:val="21"/>
      <w:szCs w:val="24"/>
      <w:lang w:val="en-GB" w:eastAsia="da-DK" w:bidi="ar-SA"/>
    </w:rPr>
  </w:style>
  <w:style w:type="paragraph" w:styleId="ListNumber">
    <w:name w:val="List Number"/>
    <w:basedOn w:val="BodyText"/>
    <w:rsid w:val="001149AF"/>
    <w:pPr>
      <w:numPr>
        <w:numId w:val="8"/>
      </w:numPr>
      <w:spacing w:after="270" w:line="270" w:lineRule="atLeast"/>
    </w:pPr>
    <w:rPr>
      <w:sz w:val="23"/>
      <w:szCs w:val="20"/>
      <w:lang w:val="en-GB" w:eastAsia="da-DK"/>
    </w:rPr>
  </w:style>
  <w:style w:type="paragraph" w:styleId="ListNumber2">
    <w:name w:val="List Number 2"/>
    <w:basedOn w:val="ListNumber"/>
    <w:rsid w:val="001149AF"/>
    <w:pPr>
      <w:numPr>
        <w:numId w:val="0"/>
      </w:numPr>
      <w:tabs>
        <w:tab w:val="num" w:pos="3425"/>
      </w:tabs>
      <w:ind w:left="850" w:hanging="425"/>
    </w:pPr>
  </w:style>
  <w:style w:type="paragraph" w:customStyle="1" w:styleId="ListNumber2NoSpace">
    <w:name w:val="List Number 2 NoSpace"/>
    <w:basedOn w:val="ListNumber2"/>
    <w:rsid w:val="001149AF"/>
    <w:pPr>
      <w:numPr>
        <w:numId w:val="10"/>
      </w:numPr>
      <w:tabs>
        <w:tab w:val="clear" w:pos="851"/>
        <w:tab w:val="num" w:pos="3425"/>
      </w:tabs>
      <w:spacing w:after="0"/>
      <w:ind w:left="850" w:hanging="425"/>
    </w:pPr>
  </w:style>
  <w:style w:type="paragraph" w:styleId="Signature">
    <w:name w:val="Signature"/>
    <w:basedOn w:val="BodyText"/>
    <w:link w:val="SignatureChar"/>
    <w:rsid w:val="001149AF"/>
    <w:pPr>
      <w:numPr>
        <w:numId w:val="11"/>
      </w:numPr>
      <w:tabs>
        <w:tab w:val="clear" w:pos="425"/>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149AF"/>
    <w:rPr>
      <w:rFonts w:ascii="Times New Roman" w:eastAsia="Times New Roman" w:hAnsi="Times New Roman" w:cs="Times New Roman"/>
      <w:sz w:val="18"/>
      <w:szCs w:val="20"/>
      <w:lang w:val="en-GB" w:eastAsia="da-DK" w:bidi="ar-SA"/>
    </w:rPr>
  </w:style>
  <w:style w:type="paragraph" w:customStyle="1" w:styleId="FrontPage1">
    <w:name w:val="FrontPage1"/>
    <w:basedOn w:val="Normal"/>
    <w:next w:val="BodyText"/>
    <w:rsid w:val="001149AF"/>
    <w:pPr>
      <w:numPr>
        <w:ilvl w:val="1"/>
        <w:numId w:val="11"/>
      </w:numPr>
      <w:tabs>
        <w:tab w:val="clear" w:pos="851"/>
      </w:tabs>
      <w:suppressAutoHyphens/>
      <w:spacing w:after="160" w:line="320" w:lineRule="exact"/>
      <w:ind w:left="0" w:firstLine="0"/>
    </w:pPr>
    <w:rPr>
      <w:rFonts w:ascii="TrueHelveticaLight" w:hAnsi="TrueHelveticaLight"/>
      <w:sz w:val="28"/>
      <w:szCs w:val="20"/>
      <w:lang w:val="en-GB" w:eastAsia="da-DK"/>
    </w:rPr>
  </w:style>
  <w:style w:type="paragraph" w:customStyle="1" w:styleId="FooterFrame">
    <w:name w:val="FooterFrame"/>
    <w:basedOn w:val="Normal"/>
    <w:next w:val="Normal"/>
    <w:rsid w:val="001149AF"/>
    <w:pPr>
      <w:framePr w:hSpace="284" w:wrap="around" w:vAnchor="text" w:hAnchor="margin" w:xAlign="right" w:y="1"/>
      <w:numPr>
        <w:ilvl w:val="2"/>
        <w:numId w:val="11"/>
      </w:numPr>
      <w:tabs>
        <w:tab w:val="clear" w:pos="1211"/>
      </w:tabs>
      <w:spacing w:line="270" w:lineRule="atLeast"/>
      <w:ind w:left="0"/>
    </w:pPr>
    <w:rPr>
      <w:rFonts w:ascii="DaneHelveticaNeue" w:hAnsi="DaneHelveticaNeue"/>
      <w:sz w:val="12"/>
      <w:szCs w:val="20"/>
      <w:lang w:val="en-GB" w:eastAsia="da-DK"/>
    </w:rPr>
  </w:style>
  <w:style w:type="paragraph" w:customStyle="1" w:styleId="Daa">
    <w:name w:val="Daļa"/>
    <w:basedOn w:val="PielikumiRakstz"/>
    <w:rsid w:val="001149AF"/>
    <w:pPr>
      <w:numPr>
        <w:numId w:val="12"/>
      </w:numPr>
      <w:tabs>
        <w:tab w:val="clear" w:pos="1209"/>
      </w:tabs>
      <w:ind w:left="0" w:firstLine="0"/>
      <w:jc w:val="center"/>
    </w:pPr>
    <w:rPr>
      <w:sz w:val="22"/>
      <w:szCs w:val="22"/>
    </w:rPr>
  </w:style>
  <w:style w:type="character" w:styleId="FootnoteReference">
    <w:name w:val="footnote reference"/>
    <w:basedOn w:val="DefaultParagraphFont"/>
    <w:semiHidden/>
    <w:rsid w:val="001149AF"/>
    <w:rPr>
      <w:vertAlign w:val="superscript"/>
    </w:rPr>
  </w:style>
  <w:style w:type="character" w:styleId="CommentReference">
    <w:name w:val="annotation reference"/>
    <w:basedOn w:val="DefaultParagraphFont"/>
    <w:uiPriority w:val="99"/>
    <w:semiHidden/>
    <w:rsid w:val="001149AF"/>
    <w:rPr>
      <w:sz w:val="16"/>
      <w:szCs w:val="16"/>
    </w:rPr>
  </w:style>
  <w:style w:type="paragraph" w:styleId="CommentText">
    <w:name w:val="annotation text"/>
    <w:basedOn w:val="Normal"/>
    <w:link w:val="CommentTextChar"/>
    <w:uiPriority w:val="99"/>
    <w:rsid w:val="001149AF"/>
    <w:rPr>
      <w:sz w:val="20"/>
      <w:szCs w:val="20"/>
      <w:lang w:eastAsia="en-US"/>
    </w:rPr>
  </w:style>
  <w:style w:type="character" w:customStyle="1" w:styleId="CommentTextChar">
    <w:name w:val="Comment Text Char"/>
    <w:basedOn w:val="DefaultParagraphFont"/>
    <w:link w:val="CommentText"/>
    <w:uiPriority w:val="99"/>
    <w:rsid w:val="001149AF"/>
    <w:rPr>
      <w:rFonts w:ascii="Times New Roman" w:eastAsia="Times New Roman" w:hAnsi="Times New Roman" w:cs="Times New Roman"/>
      <w:sz w:val="20"/>
      <w:szCs w:val="20"/>
      <w:lang w:bidi="ar-SA"/>
    </w:rPr>
  </w:style>
  <w:style w:type="paragraph" w:styleId="BalloonText">
    <w:name w:val="Balloon Text"/>
    <w:basedOn w:val="Normal"/>
    <w:link w:val="BalloonTextChar"/>
    <w:semiHidden/>
    <w:rsid w:val="001149AF"/>
    <w:rPr>
      <w:rFonts w:ascii="Tahoma" w:hAnsi="Tahoma" w:cs="Tahoma"/>
      <w:sz w:val="16"/>
      <w:szCs w:val="16"/>
    </w:rPr>
  </w:style>
  <w:style w:type="character" w:customStyle="1" w:styleId="BalloonTextChar">
    <w:name w:val="Balloon Text Char"/>
    <w:basedOn w:val="DefaultParagraphFont"/>
    <w:link w:val="BalloonText"/>
    <w:semiHidden/>
    <w:rsid w:val="001149AF"/>
    <w:rPr>
      <w:rFonts w:ascii="Tahoma" w:eastAsia="Times New Roman" w:hAnsi="Tahoma" w:cs="Tahoma"/>
      <w:sz w:val="16"/>
      <w:szCs w:val="16"/>
      <w:lang w:eastAsia="lv-LV" w:bidi="ar-SA"/>
    </w:rPr>
  </w:style>
  <w:style w:type="paragraph" w:styleId="CommentSubject">
    <w:name w:val="annotation subject"/>
    <w:basedOn w:val="CommentText"/>
    <w:next w:val="CommentText"/>
    <w:link w:val="CommentSubjectChar"/>
    <w:uiPriority w:val="99"/>
    <w:semiHidden/>
    <w:rsid w:val="001149AF"/>
    <w:rPr>
      <w:b/>
      <w:bCs/>
      <w:lang w:eastAsia="lv-LV"/>
    </w:rPr>
  </w:style>
  <w:style w:type="character" w:customStyle="1" w:styleId="CommentSubjectChar">
    <w:name w:val="Comment Subject Char"/>
    <w:basedOn w:val="CommentTextChar"/>
    <w:link w:val="CommentSubject"/>
    <w:uiPriority w:val="99"/>
    <w:semiHidden/>
    <w:rsid w:val="001149AF"/>
    <w:rPr>
      <w:rFonts w:ascii="Times New Roman" w:eastAsia="Times New Roman" w:hAnsi="Times New Roman" w:cs="Times New Roman"/>
      <w:b/>
      <w:bCs/>
      <w:sz w:val="20"/>
      <w:szCs w:val="20"/>
      <w:lang w:eastAsia="lv-LV" w:bidi="ar-SA"/>
    </w:rPr>
  </w:style>
  <w:style w:type="paragraph" w:customStyle="1" w:styleId="naisf">
    <w:name w:val="naisf"/>
    <w:basedOn w:val="Normal"/>
    <w:rsid w:val="001149AF"/>
    <w:pPr>
      <w:spacing w:before="100" w:beforeAutospacing="1" w:after="100" w:afterAutospacing="1"/>
      <w:jc w:val="both"/>
    </w:pPr>
    <w:rPr>
      <w:lang w:val="en-GB" w:eastAsia="en-US"/>
    </w:rPr>
  </w:style>
  <w:style w:type="paragraph" w:styleId="BodyTextIndent3">
    <w:name w:val="Body Text Indent 3"/>
    <w:basedOn w:val="Normal"/>
    <w:link w:val="BodyTextIndent3Char"/>
    <w:rsid w:val="001149AF"/>
    <w:pPr>
      <w:ind w:left="720"/>
      <w:jc w:val="both"/>
    </w:pPr>
    <w:rPr>
      <w:lang w:eastAsia="en-US"/>
    </w:rPr>
  </w:style>
  <w:style w:type="character" w:customStyle="1" w:styleId="BodyTextIndent3Char">
    <w:name w:val="Body Text Indent 3 Char"/>
    <w:basedOn w:val="DefaultParagraphFont"/>
    <w:link w:val="BodyTextIndent3"/>
    <w:rsid w:val="001149AF"/>
    <w:rPr>
      <w:rFonts w:ascii="Times New Roman" w:eastAsia="Times New Roman" w:hAnsi="Times New Roman" w:cs="Times New Roman"/>
      <w:sz w:val="24"/>
      <w:szCs w:val="24"/>
      <w:lang w:bidi="ar-SA"/>
    </w:rPr>
  </w:style>
  <w:style w:type="paragraph" w:customStyle="1" w:styleId="Atsauce">
    <w:name w:val="Atsauce"/>
    <w:basedOn w:val="FootnoteText"/>
    <w:rsid w:val="001149AF"/>
    <w:rPr>
      <w:rFonts w:ascii="Arial" w:hAnsi="Arial" w:cs="Arial"/>
      <w:sz w:val="16"/>
      <w:szCs w:val="16"/>
    </w:rPr>
  </w:style>
  <w:style w:type="paragraph" w:styleId="TOC2">
    <w:name w:val="toc 2"/>
    <w:basedOn w:val="Normal"/>
    <w:next w:val="Normal"/>
    <w:autoRedefine/>
    <w:semiHidden/>
    <w:rsid w:val="001149AF"/>
    <w:pPr>
      <w:ind w:left="240"/>
    </w:pPr>
    <w:rPr>
      <w:rFonts w:ascii="Arial" w:hAnsi="Arial"/>
      <w:sz w:val="20"/>
    </w:rPr>
  </w:style>
  <w:style w:type="paragraph" w:styleId="BodyTextIndent">
    <w:name w:val="Body Text Indent"/>
    <w:basedOn w:val="Normal"/>
    <w:link w:val="BodyTextIndentChar"/>
    <w:rsid w:val="001149AF"/>
    <w:pPr>
      <w:spacing w:after="120"/>
      <w:ind w:left="283"/>
    </w:pPr>
  </w:style>
  <w:style w:type="character" w:customStyle="1" w:styleId="BodyTextIndentChar">
    <w:name w:val="Body Text Indent Char"/>
    <w:basedOn w:val="DefaultParagraphFont"/>
    <w:link w:val="BodyTextIndent"/>
    <w:rsid w:val="001149AF"/>
    <w:rPr>
      <w:rFonts w:ascii="Times New Roman" w:eastAsia="Times New Roman" w:hAnsi="Times New Roman" w:cs="Times New Roman"/>
      <w:sz w:val="24"/>
      <w:szCs w:val="24"/>
      <w:lang w:eastAsia="lv-LV" w:bidi="ar-SA"/>
    </w:rPr>
  </w:style>
  <w:style w:type="paragraph" w:customStyle="1" w:styleId="Body2">
    <w:name w:val="Body 2"/>
    <w:basedOn w:val="Normal"/>
    <w:rsid w:val="001149AF"/>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1149AF"/>
    <w:pPr>
      <w:numPr>
        <w:ilvl w:val="1"/>
        <w:numId w:val="1"/>
      </w:numPr>
      <w:outlineLvl w:val="1"/>
    </w:pPr>
  </w:style>
  <w:style w:type="paragraph" w:styleId="BodyTextIndent2">
    <w:name w:val="Body Text Indent 2"/>
    <w:basedOn w:val="Normal"/>
    <w:link w:val="BodyTextIndent2Char"/>
    <w:rsid w:val="001149AF"/>
    <w:pPr>
      <w:spacing w:after="120" w:line="480" w:lineRule="auto"/>
      <w:ind w:left="283"/>
    </w:pPr>
  </w:style>
  <w:style w:type="character" w:customStyle="1" w:styleId="BodyTextIndent2Char">
    <w:name w:val="Body Text Indent 2 Char"/>
    <w:basedOn w:val="DefaultParagraphFont"/>
    <w:link w:val="BodyTextIndent2"/>
    <w:rsid w:val="001149AF"/>
    <w:rPr>
      <w:rFonts w:ascii="Times New Roman" w:eastAsia="Times New Roman" w:hAnsi="Times New Roman" w:cs="Times New Roman"/>
      <w:sz w:val="24"/>
      <w:szCs w:val="24"/>
      <w:lang w:eastAsia="lv-LV" w:bidi="ar-SA"/>
    </w:rPr>
  </w:style>
  <w:style w:type="paragraph" w:styleId="BodyText2">
    <w:name w:val="Body Text 2"/>
    <w:basedOn w:val="Normal"/>
    <w:link w:val="BodyText2Char"/>
    <w:rsid w:val="001149AF"/>
    <w:rPr>
      <w:sz w:val="28"/>
      <w:lang w:eastAsia="en-US"/>
    </w:rPr>
  </w:style>
  <w:style w:type="character" w:customStyle="1" w:styleId="BodyText2Char">
    <w:name w:val="Body Text 2 Char"/>
    <w:basedOn w:val="DefaultParagraphFont"/>
    <w:link w:val="BodyText2"/>
    <w:rsid w:val="001149AF"/>
    <w:rPr>
      <w:rFonts w:ascii="Times New Roman" w:eastAsia="Times New Roman" w:hAnsi="Times New Roman" w:cs="Times New Roman"/>
      <w:sz w:val="28"/>
      <w:szCs w:val="24"/>
      <w:lang w:bidi="ar-SA"/>
    </w:rPr>
  </w:style>
  <w:style w:type="paragraph" w:customStyle="1" w:styleId="TableText">
    <w:name w:val="Table Text"/>
    <w:basedOn w:val="Normal"/>
    <w:rsid w:val="001149AF"/>
    <w:pPr>
      <w:jc w:val="both"/>
    </w:pPr>
    <w:rPr>
      <w:szCs w:val="20"/>
      <w:lang w:eastAsia="en-US"/>
    </w:rPr>
  </w:style>
  <w:style w:type="paragraph" w:styleId="Title">
    <w:name w:val="Title"/>
    <w:basedOn w:val="Normal"/>
    <w:link w:val="TitleChar"/>
    <w:qFormat/>
    <w:rsid w:val="001149AF"/>
    <w:pPr>
      <w:autoSpaceDE w:val="0"/>
      <w:autoSpaceDN w:val="0"/>
      <w:adjustRightInd w:val="0"/>
      <w:jc w:val="center"/>
    </w:pPr>
    <w:rPr>
      <w:b/>
      <w:bCs/>
      <w:szCs w:val="20"/>
      <w:lang w:val="en-US" w:eastAsia="en-US"/>
    </w:rPr>
  </w:style>
  <w:style w:type="character" w:customStyle="1" w:styleId="TitleChar">
    <w:name w:val="Title Char"/>
    <w:basedOn w:val="DefaultParagraphFont"/>
    <w:link w:val="Title"/>
    <w:rsid w:val="001149AF"/>
    <w:rPr>
      <w:rFonts w:ascii="Times New Roman" w:eastAsia="Times New Roman" w:hAnsi="Times New Roman" w:cs="Times New Roman"/>
      <w:b/>
      <w:bCs/>
      <w:sz w:val="24"/>
      <w:szCs w:val="20"/>
      <w:lang w:val="en-US" w:bidi="ar-SA"/>
    </w:rPr>
  </w:style>
  <w:style w:type="paragraph" w:styleId="BodyText3">
    <w:name w:val="Body Text 3"/>
    <w:basedOn w:val="Normal"/>
    <w:link w:val="BodyText3Char"/>
    <w:rsid w:val="001149AF"/>
    <w:pPr>
      <w:spacing w:before="120" w:after="120"/>
      <w:jc w:val="both"/>
    </w:pPr>
    <w:rPr>
      <w:i/>
      <w:iCs/>
      <w:lang w:eastAsia="en-US"/>
    </w:rPr>
  </w:style>
  <w:style w:type="character" w:customStyle="1" w:styleId="BodyText3Char">
    <w:name w:val="Body Text 3 Char"/>
    <w:basedOn w:val="DefaultParagraphFont"/>
    <w:link w:val="BodyText3"/>
    <w:rsid w:val="001149AF"/>
    <w:rPr>
      <w:rFonts w:ascii="Times New Roman" w:eastAsia="Times New Roman" w:hAnsi="Times New Roman" w:cs="Times New Roman"/>
      <w:i/>
      <w:iCs/>
      <w:sz w:val="24"/>
      <w:szCs w:val="24"/>
      <w:lang w:bidi="ar-SA"/>
    </w:rPr>
  </w:style>
  <w:style w:type="paragraph" w:customStyle="1" w:styleId="Annexetitle">
    <w:name w:val="Annexe_title"/>
    <w:basedOn w:val="Heading1"/>
    <w:next w:val="Normal"/>
    <w:autoRedefine/>
    <w:rsid w:val="001149AF"/>
    <w:pPr>
      <w:keepNext w:val="0"/>
      <w:pageBreakBefore/>
      <w:spacing w:after="240"/>
      <w:outlineLvl w:val="9"/>
    </w:pPr>
    <w:rPr>
      <w:rFonts w:cs="Times New Roman"/>
      <w:b w:val="0"/>
      <w:kern w:val="0"/>
      <w:sz w:val="24"/>
      <w:szCs w:val="20"/>
      <w:lang w:val="en-GB" w:eastAsia="en-US"/>
    </w:rPr>
  </w:style>
  <w:style w:type="paragraph" w:customStyle="1" w:styleId="Text1">
    <w:name w:val="Text 1"/>
    <w:basedOn w:val="Normal"/>
    <w:rsid w:val="001149AF"/>
    <w:pPr>
      <w:spacing w:after="240"/>
      <w:ind w:left="482"/>
      <w:jc w:val="both"/>
    </w:pPr>
    <w:rPr>
      <w:rFonts w:ascii="Arial" w:hAnsi="Arial"/>
      <w:noProof/>
      <w:sz w:val="20"/>
      <w:szCs w:val="20"/>
      <w:lang w:eastAsia="sv-SE"/>
    </w:rPr>
  </w:style>
  <w:style w:type="paragraph" w:customStyle="1" w:styleId="oddl-nadpis">
    <w:name w:val="oddíl-nadpis"/>
    <w:basedOn w:val="Normal"/>
    <w:rsid w:val="001149AF"/>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1149AF"/>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1149AF"/>
    <w:pPr>
      <w:ind w:left="708"/>
    </w:pPr>
    <w:rPr>
      <w:rFonts w:ascii="Arial" w:hAnsi="Arial"/>
      <w:sz w:val="20"/>
      <w:szCs w:val="20"/>
      <w:lang w:val="en-GB" w:eastAsia="en-US"/>
    </w:rPr>
  </w:style>
  <w:style w:type="paragraph" w:customStyle="1" w:styleId="Bullet">
    <w:name w:val="Bullet"/>
    <w:basedOn w:val="Normal"/>
    <w:rsid w:val="001149AF"/>
    <w:pPr>
      <w:numPr>
        <w:numId w:val="5"/>
      </w:numPr>
      <w:spacing w:before="80" w:after="120" w:line="280" w:lineRule="atLeast"/>
    </w:pPr>
    <w:rPr>
      <w:rFonts w:ascii="Arial" w:hAnsi="Arial"/>
      <w:sz w:val="20"/>
      <w:szCs w:val="20"/>
      <w:lang w:val="en-GB" w:eastAsia="en-US"/>
    </w:rPr>
  </w:style>
  <w:style w:type="paragraph" w:customStyle="1" w:styleId="LG-ligums-1">
    <w:name w:val="LG-ligums-1"/>
    <w:basedOn w:val="Heading1"/>
    <w:rsid w:val="001149AF"/>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1149AF"/>
    <w:pPr>
      <w:widowControl w:val="0"/>
      <w:spacing w:line="360" w:lineRule="exact"/>
      <w:jc w:val="center"/>
    </w:pPr>
    <w:rPr>
      <w:rFonts w:ascii="Arial" w:hAnsi="Arial"/>
      <w:b/>
      <w:sz w:val="32"/>
      <w:szCs w:val="20"/>
      <w:lang w:val="cs-CZ" w:eastAsia="en-US"/>
    </w:rPr>
  </w:style>
  <w:style w:type="paragraph" w:customStyle="1" w:styleId="text">
    <w:name w:val="text"/>
    <w:rsid w:val="001149AF"/>
    <w:pPr>
      <w:widowControl w:val="0"/>
      <w:spacing w:before="240" w:line="240" w:lineRule="exact"/>
      <w:jc w:val="both"/>
    </w:pPr>
    <w:rPr>
      <w:rFonts w:ascii="Arial" w:eastAsia="Times New Roman" w:hAnsi="Arial" w:cs="Times New Roman"/>
      <w:sz w:val="24"/>
      <w:szCs w:val="20"/>
      <w:lang w:val="cs-CZ" w:bidi="ar-SA"/>
    </w:rPr>
  </w:style>
  <w:style w:type="paragraph" w:customStyle="1" w:styleId="text-3mezera">
    <w:name w:val="text - 3 mezera"/>
    <w:basedOn w:val="Normal"/>
    <w:rsid w:val="001149AF"/>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1149AF"/>
    <w:pPr>
      <w:keepLines/>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AArial10ptLeft0cm">
    <w:name w:val="Style A + Arial 10 pt Left:  0 cm"/>
    <w:basedOn w:val="Normal"/>
    <w:rsid w:val="001149AF"/>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1149AF"/>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1149AF"/>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149AF"/>
    <w:pPr>
      <w:spacing w:before="60" w:after="60"/>
      <w:ind w:left="709"/>
      <w:jc w:val="both"/>
    </w:pPr>
    <w:rPr>
      <w:rFonts w:ascii="Arial" w:hAnsi="Arial"/>
      <w:sz w:val="20"/>
      <w:szCs w:val="20"/>
      <w:lang w:val="en-GB" w:eastAsia="en-US"/>
    </w:rPr>
  </w:style>
  <w:style w:type="paragraph" w:customStyle="1" w:styleId="Basic">
    <w:name w:val="Basic"/>
    <w:basedOn w:val="Normal"/>
    <w:rsid w:val="001149AF"/>
    <w:pPr>
      <w:spacing w:before="60" w:after="60" w:line="280" w:lineRule="atLeast"/>
    </w:pPr>
    <w:rPr>
      <w:sz w:val="20"/>
      <w:lang w:val="en-GB" w:eastAsia="en-US"/>
    </w:rPr>
  </w:style>
  <w:style w:type="paragraph" w:customStyle="1" w:styleId="StyleBodyText2Bold">
    <w:name w:val="Style Body Text 2 + Bold"/>
    <w:basedOn w:val="BodyText2"/>
    <w:autoRedefine/>
    <w:rsid w:val="001149AF"/>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149AF"/>
    <w:pPr>
      <w:numPr>
        <w:ilvl w:val="1"/>
        <w:numId w:val="6"/>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1149AF"/>
    <w:pPr>
      <w:spacing w:line="300" w:lineRule="atLeast"/>
    </w:pPr>
    <w:rPr>
      <w:rFonts w:ascii="Garamond" w:hAnsi="Garamond"/>
      <w:sz w:val="22"/>
      <w:szCs w:val="20"/>
      <w:lang w:val="en-GB" w:eastAsia="en-US"/>
    </w:rPr>
  </w:style>
  <w:style w:type="paragraph" w:styleId="BlockText">
    <w:name w:val="Block Text"/>
    <w:basedOn w:val="Normal"/>
    <w:rsid w:val="001149AF"/>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1149AF"/>
    <w:pPr>
      <w:numPr>
        <w:ilvl w:val="0"/>
        <w:numId w:val="0"/>
      </w:numPr>
      <w:tabs>
        <w:tab w:val="left" w:pos="993"/>
        <w:tab w:val="left" w:pos="2694"/>
        <w:tab w:val="left" w:pos="3261"/>
      </w:tabs>
    </w:pPr>
    <w:rPr>
      <w:szCs w:val="20"/>
    </w:rPr>
  </w:style>
  <w:style w:type="paragraph" w:customStyle="1" w:styleId="Volume">
    <w:name w:val="Volume"/>
    <w:basedOn w:val="text"/>
    <w:next w:val="Section"/>
    <w:rsid w:val="001149AF"/>
    <w:pPr>
      <w:pageBreakBefore/>
      <w:spacing w:before="360" w:line="360" w:lineRule="exact"/>
      <w:jc w:val="center"/>
    </w:pPr>
    <w:rPr>
      <w:b/>
      <w:sz w:val="36"/>
    </w:rPr>
  </w:style>
  <w:style w:type="paragraph" w:customStyle="1" w:styleId="Bulletnewnumbers">
    <w:name w:val="Bullet new numbers"/>
    <w:basedOn w:val="Bulletnewletters"/>
    <w:rsid w:val="001149AF"/>
    <w:pPr>
      <w:tabs>
        <w:tab w:val="right" w:pos="8789"/>
      </w:tabs>
      <w:jc w:val="both"/>
    </w:pPr>
    <w:rPr>
      <w:rFonts w:cs="Arial"/>
    </w:rPr>
  </w:style>
  <w:style w:type="paragraph" w:customStyle="1" w:styleId="Bodytxt">
    <w:name w:val="Bodytxt"/>
    <w:basedOn w:val="Normal"/>
    <w:rsid w:val="001149AF"/>
    <w:pPr>
      <w:keepNext/>
      <w:jc w:val="both"/>
    </w:pPr>
    <w:rPr>
      <w:sz w:val="22"/>
      <w:lang w:val="en-GB" w:eastAsia="de-DE"/>
    </w:rPr>
  </w:style>
  <w:style w:type="paragraph" w:styleId="PlainText">
    <w:name w:val="Plain Text"/>
    <w:basedOn w:val="Normal"/>
    <w:link w:val="PlainTextChar"/>
    <w:rsid w:val="001149AF"/>
    <w:pPr>
      <w:spacing w:after="240"/>
      <w:jc w:val="both"/>
    </w:pPr>
    <w:rPr>
      <w:rFonts w:ascii="Courier New" w:hAnsi="Courier New"/>
      <w:sz w:val="20"/>
      <w:szCs w:val="20"/>
      <w:lang w:eastAsia="en-US"/>
    </w:rPr>
  </w:style>
  <w:style w:type="character" w:customStyle="1" w:styleId="PlainTextChar">
    <w:name w:val="Plain Text Char"/>
    <w:basedOn w:val="DefaultParagraphFont"/>
    <w:link w:val="PlainText"/>
    <w:rsid w:val="001149AF"/>
    <w:rPr>
      <w:rFonts w:ascii="Courier New" w:eastAsia="Times New Roman" w:hAnsi="Courier New" w:cs="Times New Roman"/>
      <w:sz w:val="20"/>
      <w:szCs w:val="20"/>
      <w:lang w:bidi="ar-SA"/>
    </w:rPr>
  </w:style>
  <w:style w:type="paragraph" w:customStyle="1" w:styleId="Table">
    <w:name w:val="Table"/>
    <w:basedOn w:val="Normal"/>
    <w:rsid w:val="001149AF"/>
    <w:pPr>
      <w:spacing w:before="60" w:after="60" w:line="220" w:lineRule="atLeast"/>
    </w:pPr>
    <w:rPr>
      <w:rFonts w:ascii="DaneHelveticaNeue" w:hAnsi="DaneHelveticaNeue"/>
      <w:sz w:val="18"/>
      <w:szCs w:val="20"/>
      <w:lang w:val="en-GB" w:eastAsia="da-DK"/>
    </w:rPr>
  </w:style>
  <w:style w:type="paragraph" w:styleId="List2">
    <w:name w:val="List 2"/>
    <w:basedOn w:val="Normal"/>
    <w:rsid w:val="001149AF"/>
    <w:pPr>
      <w:ind w:left="566" w:hanging="283"/>
    </w:pPr>
    <w:rPr>
      <w:lang w:val="en-US" w:eastAsia="en-US"/>
    </w:rPr>
  </w:style>
  <w:style w:type="paragraph" w:styleId="List3">
    <w:name w:val="List 3"/>
    <w:basedOn w:val="Normal"/>
    <w:rsid w:val="001149AF"/>
    <w:pPr>
      <w:ind w:left="849" w:hanging="283"/>
    </w:pPr>
    <w:rPr>
      <w:lang w:val="en-US" w:eastAsia="en-US"/>
    </w:rPr>
  </w:style>
  <w:style w:type="paragraph" w:styleId="List4">
    <w:name w:val="List 4"/>
    <w:basedOn w:val="Normal"/>
    <w:rsid w:val="001149AF"/>
    <w:pPr>
      <w:ind w:left="1132" w:hanging="283"/>
    </w:pPr>
    <w:rPr>
      <w:lang w:val="en-US" w:eastAsia="en-US"/>
    </w:rPr>
  </w:style>
  <w:style w:type="paragraph" w:styleId="ListContinue2">
    <w:name w:val="List Continue 2"/>
    <w:basedOn w:val="Normal"/>
    <w:rsid w:val="001149AF"/>
    <w:pPr>
      <w:spacing w:after="120"/>
      <w:ind w:left="566"/>
    </w:pPr>
    <w:rPr>
      <w:lang w:val="en-US" w:eastAsia="en-US"/>
    </w:rPr>
  </w:style>
  <w:style w:type="paragraph" w:styleId="ListContinue3">
    <w:name w:val="List Continue 3"/>
    <w:basedOn w:val="Normal"/>
    <w:rsid w:val="001149AF"/>
    <w:pPr>
      <w:spacing w:after="120"/>
      <w:ind w:left="849"/>
    </w:pPr>
    <w:rPr>
      <w:lang w:val="en-US" w:eastAsia="en-US"/>
    </w:rPr>
  </w:style>
  <w:style w:type="paragraph" w:customStyle="1" w:styleId="HeaderEven">
    <w:name w:val="HeaderEven"/>
    <w:basedOn w:val="Normal"/>
    <w:rsid w:val="001149AF"/>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1149AF"/>
    <w:pPr>
      <w:spacing w:after="270" w:line="270" w:lineRule="atLeast"/>
      <w:ind w:hanging="2268"/>
    </w:pPr>
    <w:rPr>
      <w:sz w:val="23"/>
      <w:szCs w:val="20"/>
      <w:lang w:val="en-GB" w:eastAsia="da-DK"/>
    </w:rPr>
  </w:style>
  <w:style w:type="paragraph" w:customStyle="1" w:styleId="MarginFrame">
    <w:name w:val="Margin Frame"/>
    <w:basedOn w:val="Normal"/>
    <w:rsid w:val="001149AF"/>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1149AF"/>
    <w:pPr>
      <w:spacing w:after="0"/>
    </w:pPr>
  </w:style>
  <w:style w:type="paragraph" w:styleId="ListBullet2">
    <w:name w:val="List Bullet 2"/>
    <w:basedOn w:val="ListBullet"/>
    <w:rsid w:val="001149AF"/>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149AF"/>
    <w:pPr>
      <w:spacing w:after="0"/>
    </w:pPr>
  </w:style>
  <w:style w:type="paragraph" w:styleId="ListContinue">
    <w:name w:val="List Continue"/>
    <w:basedOn w:val="ListNumber"/>
    <w:rsid w:val="001149AF"/>
    <w:pPr>
      <w:ind w:firstLine="0"/>
    </w:pPr>
  </w:style>
  <w:style w:type="paragraph" w:customStyle="1" w:styleId="ListContinueNoSpace">
    <w:name w:val="List Continue NoSpace"/>
    <w:basedOn w:val="ListContinue"/>
    <w:rsid w:val="001149AF"/>
    <w:pPr>
      <w:spacing w:after="0"/>
    </w:pPr>
  </w:style>
  <w:style w:type="paragraph" w:customStyle="1" w:styleId="ListContinue2NoSpace">
    <w:name w:val="List Continue 2 NoSpace"/>
    <w:basedOn w:val="ListContinue2"/>
    <w:rsid w:val="001149AF"/>
    <w:pPr>
      <w:spacing w:after="0" w:line="270" w:lineRule="atLeast"/>
      <w:ind w:left="851"/>
    </w:pPr>
    <w:rPr>
      <w:sz w:val="23"/>
      <w:szCs w:val="20"/>
      <w:lang w:val="en-GB" w:eastAsia="da-DK"/>
    </w:rPr>
  </w:style>
  <w:style w:type="paragraph" w:customStyle="1" w:styleId="ListNumberNoSpace">
    <w:name w:val="List Number NoSpace"/>
    <w:basedOn w:val="ListNumber"/>
    <w:rsid w:val="001149AF"/>
    <w:pPr>
      <w:numPr>
        <w:numId w:val="0"/>
      </w:numPr>
      <w:tabs>
        <w:tab w:val="num" w:pos="425"/>
      </w:tabs>
      <w:spacing w:after="0"/>
      <w:ind w:left="425" w:hanging="425"/>
    </w:pPr>
  </w:style>
  <w:style w:type="paragraph" w:customStyle="1" w:styleId="ListHanging">
    <w:name w:val="List Hanging"/>
    <w:basedOn w:val="BodyText"/>
    <w:rsid w:val="001149AF"/>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149AF"/>
    <w:pPr>
      <w:spacing w:after="0"/>
    </w:pPr>
  </w:style>
  <w:style w:type="paragraph" w:customStyle="1" w:styleId="FrontPage2">
    <w:name w:val="FrontPage2"/>
    <w:basedOn w:val="FrontPage1"/>
    <w:next w:val="BodyText"/>
    <w:rsid w:val="001149AF"/>
    <w:pPr>
      <w:numPr>
        <w:ilvl w:val="0"/>
        <w:numId w:val="0"/>
      </w:numPr>
      <w:spacing w:line="400" w:lineRule="exact"/>
    </w:pPr>
    <w:rPr>
      <w:rFonts w:ascii="TrueHelveticaBlack" w:hAnsi="TrueHelveticaBlack"/>
      <w:sz w:val="36"/>
    </w:rPr>
  </w:style>
  <w:style w:type="paragraph" w:styleId="ListBullet3">
    <w:name w:val="List Bullet 3"/>
    <w:basedOn w:val="ListBullet2"/>
    <w:rsid w:val="001149AF"/>
    <w:pPr>
      <w:tabs>
        <w:tab w:val="clear" w:pos="851"/>
        <w:tab w:val="left" w:pos="1276"/>
      </w:tabs>
      <w:ind w:left="1276"/>
    </w:pPr>
  </w:style>
  <w:style w:type="paragraph" w:styleId="ListNumber3">
    <w:name w:val="List Number 3"/>
    <w:basedOn w:val="ListNumber2"/>
    <w:rsid w:val="001149AF"/>
    <w:pPr>
      <w:tabs>
        <w:tab w:val="clear" w:pos="3425"/>
        <w:tab w:val="left" w:pos="1276"/>
        <w:tab w:val="num" w:pos="2160"/>
      </w:tabs>
      <w:ind w:left="1276"/>
    </w:pPr>
  </w:style>
  <w:style w:type="paragraph" w:customStyle="1" w:styleId="ListBullet3NoSpace">
    <w:name w:val="List Bullet 3 NoSpace"/>
    <w:basedOn w:val="ListBullet3"/>
    <w:rsid w:val="001149AF"/>
    <w:pPr>
      <w:spacing w:after="0"/>
    </w:pPr>
  </w:style>
  <w:style w:type="paragraph" w:customStyle="1" w:styleId="ListContinue3NoSpace">
    <w:name w:val="List Continue 3 NoSpace"/>
    <w:basedOn w:val="ListContinue3"/>
    <w:rsid w:val="001149AF"/>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149AF"/>
    <w:pPr>
      <w:spacing w:after="0"/>
    </w:pPr>
  </w:style>
  <w:style w:type="paragraph" w:customStyle="1" w:styleId="ListContinue0">
    <w:name w:val="List Continue 0"/>
    <w:basedOn w:val="ListContinue"/>
    <w:rsid w:val="001149AF"/>
    <w:pPr>
      <w:ind w:left="0"/>
    </w:pPr>
  </w:style>
  <w:style w:type="paragraph" w:customStyle="1" w:styleId="ListContinue0NoSpace">
    <w:name w:val="List Continue 0 NoSpace"/>
    <w:basedOn w:val="ListContinue0"/>
    <w:rsid w:val="001149AF"/>
    <w:pPr>
      <w:spacing w:after="0"/>
    </w:pPr>
  </w:style>
  <w:style w:type="paragraph" w:customStyle="1" w:styleId="CaptionMargin">
    <w:name w:val="Caption Margin"/>
    <w:basedOn w:val="Caption"/>
    <w:next w:val="BodyText"/>
    <w:rsid w:val="001149AF"/>
    <w:pPr>
      <w:ind w:left="-992"/>
    </w:pPr>
    <w:rPr>
      <w:szCs w:val="20"/>
    </w:rPr>
  </w:style>
  <w:style w:type="paragraph" w:customStyle="1" w:styleId="FrontPageFrame">
    <w:name w:val="FrontPageFrame"/>
    <w:basedOn w:val="Normal"/>
    <w:rsid w:val="001149AF"/>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1149AF"/>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1149AF"/>
    <w:pPr>
      <w:framePr w:hSpace="284" w:wrap="around" w:vAnchor="text" w:hAnchor="margin" w:xAlign="right" w:y="1"/>
      <w:spacing w:line="270" w:lineRule="atLeast"/>
    </w:pPr>
    <w:rPr>
      <w:sz w:val="23"/>
      <w:szCs w:val="20"/>
      <w:lang w:val="en-GB" w:eastAsia="da-DK"/>
    </w:rPr>
  </w:style>
  <w:style w:type="paragraph" w:customStyle="1" w:styleId="FrontPage3">
    <w:name w:val="FrontPage3"/>
    <w:basedOn w:val="FrontPage1"/>
    <w:next w:val="BlockText"/>
    <w:rsid w:val="001149AF"/>
    <w:pPr>
      <w:numPr>
        <w:ilvl w:val="0"/>
        <w:numId w:val="0"/>
      </w:numPr>
      <w:spacing w:before="160" w:after="0"/>
    </w:pPr>
    <w:rPr>
      <w:sz w:val="20"/>
    </w:rPr>
  </w:style>
  <w:style w:type="paragraph" w:customStyle="1" w:styleId="ContentsPage">
    <w:name w:val="ContentsPage"/>
    <w:basedOn w:val="Normal"/>
    <w:next w:val="BodyText"/>
    <w:rsid w:val="001149AF"/>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1149AF"/>
    <w:pPr>
      <w:pageBreakBefore w:val="0"/>
      <w:spacing w:before="120" w:after="320"/>
    </w:pPr>
  </w:style>
  <w:style w:type="paragraph" w:customStyle="1" w:styleId="Appendix">
    <w:name w:val="Appendix"/>
    <w:basedOn w:val="Normal"/>
    <w:next w:val="BodyText"/>
    <w:rsid w:val="001149AF"/>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1149AF"/>
    <w:pPr>
      <w:framePr w:wrap="around"/>
    </w:pPr>
    <w:rPr>
      <w:rFonts w:ascii="DaneHelveticaNeue" w:hAnsi="DaneHelveticaNeue"/>
      <w:sz w:val="16"/>
    </w:rPr>
  </w:style>
  <w:style w:type="paragraph" w:styleId="Date">
    <w:name w:val="Date"/>
    <w:basedOn w:val="Normal"/>
    <w:next w:val="Normal"/>
    <w:link w:val="DateChar"/>
    <w:rsid w:val="001149AF"/>
    <w:pPr>
      <w:spacing w:line="360" w:lineRule="auto"/>
    </w:pPr>
    <w:rPr>
      <w:lang w:val="en-GB" w:eastAsia="en-US"/>
    </w:rPr>
  </w:style>
  <w:style w:type="character" w:customStyle="1" w:styleId="DateChar">
    <w:name w:val="Date Char"/>
    <w:basedOn w:val="DefaultParagraphFont"/>
    <w:link w:val="Date"/>
    <w:rsid w:val="001149AF"/>
    <w:rPr>
      <w:rFonts w:ascii="Times New Roman" w:eastAsia="Times New Roman" w:hAnsi="Times New Roman" w:cs="Times New Roman"/>
      <w:sz w:val="24"/>
      <w:szCs w:val="24"/>
      <w:lang w:val="en-GB" w:bidi="ar-SA"/>
    </w:rPr>
  </w:style>
  <w:style w:type="paragraph" w:customStyle="1" w:styleId="NormalA">
    <w:name w:val="Normal A"/>
    <w:basedOn w:val="Normal"/>
    <w:rsid w:val="001149AF"/>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1149AF"/>
    <w:pPr>
      <w:tabs>
        <w:tab w:val="num" w:pos="645"/>
      </w:tabs>
      <w:spacing w:line="270" w:lineRule="atLeast"/>
      <w:ind w:left="645" w:hanging="360"/>
    </w:pPr>
    <w:rPr>
      <w:sz w:val="23"/>
      <w:szCs w:val="20"/>
      <w:lang w:val="en-GB" w:eastAsia="da-DK"/>
    </w:rPr>
  </w:style>
  <w:style w:type="paragraph" w:styleId="ListContinue4">
    <w:name w:val="List Continue 4"/>
    <w:basedOn w:val="Normal"/>
    <w:rsid w:val="001149AF"/>
    <w:pPr>
      <w:spacing w:after="120"/>
      <w:ind w:left="1132"/>
    </w:pPr>
    <w:rPr>
      <w:lang w:val="en-GB" w:eastAsia="en-US"/>
    </w:rPr>
  </w:style>
  <w:style w:type="paragraph" w:customStyle="1" w:styleId="NBSclause">
    <w:name w:val="NBS clause"/>
    <w:basedOn w:val="Normal"/>
    <w:rsid w:val="001149AF"/>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paragraph" w:customStyle="1" w:styleId="FooterEven">
    <w:name w:val="FooterEven"/>
    <w:basedOn w:val="Footer"/>
    <w:rsid w:val="001149AF"/>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1149AF"/>
    <w:pPr>
      <w:framePr w:wrap="around"/>
      <w:numPr>
        <w:ilvl w:val="0"/>
        <w:numId w:val="9"/>
      </w:numPr>
      <w:ind w:left="0" w:firstLine="0"/>
    </w:pPr>
    <w:rPr>
      <w:noProof/>
      <w:color w:val="FFFFFF"/>
      <w:szCs w:val="12"/>
    </w:rPr>
  </w:style>
  <w:style w:type="paragraph" w:customStyle="1" w:styleId="Niveau3">
    <w:name w:val="Niveau 3"/>
    <w:basedOn w:val="Heading3"/>
    <w:next w:val="BodyText"/>
    <w:rsid w:val="001149AF"/>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1149AF"/>
    <w:pPr>
      <w:spacing w:after="270" w:line="270" w:lineRule="atLeast"/>
      <w:ind w:hanging="2268"/>
    </w:pPr>
    <w:rPr>
      <w:sz w:val="23"/>
      <w:szCs w:val="20"/>
      <w:lang w:val="en-GB" w:eastAsia="da-DK"/>
    </w:rPr>
  </w:style>
  <w:style w:type="paragraph" w:styleId="NormalWeb">
    <w:name w:val="Normal (Web)"/>
    <w:basedOn w:val="Normal"/>
    <w:rsid w:val="001149AF"/>
    <w:pPr>
      <w:spacing w:before="100" w:beforeAutospacing="1" w:after="100" w:afterAutospacing="1"/>
    </w:pPr>
  </w:style>
  <w:style w:type="paragraph" w:customStyle="1" w:styleId="Style2">
    <w:name w:val="Style2"/>
    <w:basedOn w:val="Normal"/>
    <w:rsid w:val="001149AF"/>
    <w:pPr>
      <w:widowControl w:val="0"/>
    </w:pPr>
    <w:rPr>
      <w:lang w:eastAsia="en-US"/>
    </w:rPr>
  </w:style>
  <w:style w:type="paragraph" w:customStyle="1" w:styleId="nDaa">
    <w:name w:val="nDaļa"/>
    <w:basedOn w:val="Nodaa"/>
    <w:rsid w:val="001149AF"/>
    <w:pPr>
      <w:jc w:val="center"/>
    </w:pPr>
  </w:style>
  <w:style w:type="paragraph" w:customStyle="1" w:styleId="Pielikumi">
    <w:name w:val="Pielikumi"/>
    <w:basedOn w:val="PielikumiRakstz"/>
    <w:rsid w:val="001149AF"/>
  </w:style>
  <w:style w:type="paragraph" w:customStyle="1" w:styleId="Pielikums">
    <w:name w:val="Pielikums"/>
    <w:basedOn w:val="Pielikumi"/>
    <w:rsid w:val="001149AF"/>
    <w:pPr>
      <w:jc w:val="right"/>
    </w:pPr>
  </w:style>
  <w:style w:type="paragraph" w:styleId="TOC8">
    <w:name w:val="toc 8"/>
    <w:basedOn w:val="Normal"/>
    <w:next w:val="Normal"/>
    <w:autoRedefine/>
    <w:semiHidden/>
    <w:rsid w:val="001149AF"/>
    <w:pPr>
      <w:ind w:left="1680"/>
    </w:pPr>
  </w:style>
  <w:style w:type="paragraph" w:styleId="ListParagraph">
    <w:name w:val="List Paragraph"/>
    <w:basedOn w:val="Normal"/>
    <w:link w:val="ListParagraphChar"/>
    <w:uiPriority w:val="34"/>
    <w:qFormat/>
    <w:rsid w:val="001149AF"/>
    <w:pPr>
      <w:ind w:left="720"/>
    </w:pPr>
  </w:style>
  <w:style w:type="paragraph" w:customStyle="1" w:styleId="Numeracija">
    <w:name w:val="Numeracija"/>
    <w:basedOn w:val="Normal"/>
    <w:rsid w:val="001149AF"/>
    <w:pPr>
      <w:numPr>
        <w:numId w:val="13"/>
      </w:numPr>
      <w:jc w:val="both"/>
    </w:pPr>
    <w:rPr>
      <w:sz w:val="26"/>
      <w:lang w:val="en-US" w:eastAsia="en-US"/>
    </w:rPr>
  </w:style>
  <w:style w:type="character" w:customStyle="1" w:styleId="CharChar12">
    <w:name w:val="Char Char12"/>
    <w:basedOn w:val="DefaultParagraphFont"/>
    <w:semiHidden/>
    <w:locked/>
    <w:rsid w:val="001149AF"/>
    <w:rPr>
      <w:rFonts w:cs="Times New Roman"/>
      <w:lang w:val="lv-LV" w:eastAsia="en-US" w:bidi="ar-SA"/>
    </w:rPr>
  </w:style>
  <w:style w:type="character" w:customStyle="1" w:styleId="apple-style-span">
    <w:name w:val="apple-style-span"/>
    <w:basedOn w:val="DefaultParagraphFont"/>
    <w:rsid w:val="001149AF"/>
  </w:style>
  <w:style w:type="character" w:customStyle="1" w:styleId="ApakpunktsChar">
    <w:name w:val="Apakšpunkts Char"/>
    <w:basedOn w:val="DefaultParagraphFont"/>
    <w:link w:val="Apakpunkts"/>
    <w:rsid w:val="001149AF"/>
    <w:rPr>
      <w:rFonts w:ascii="Arial" w:eastAsia="Times New Roman" w:hAnsi="Arial" w:cs="Times New Roman"/>
      <w:b/>
      <w:sz w:val="20"/>
      <w:szCs w:val="24"/>
      <w:lang w:eastAsia="lv-LV" w:bidi="ar-SA"/>
    </w:rPr>
  </w:style>
  <w:style w:type="paragraph" w:customStyle="1" w:styleId="ListParagraph1">
    <w:name w:val="List Paragraph1"/>
    <w:basedOn w:val="Normal"/>
    <w:uiPriority w:val="34"/>
    <w:qFormat/>
    <w:rsid w:val="001149AF"/>
    <w:pPr>
      <w:ind w:left="720"/>
    </w:pPr>
    <w:rPr>
      <w:rFonts w:eastAsia="Calibri"/>
    </w:rPr>
  </w:style>
  <w:style w:type="paragraph" w:customStyle="1" w:styleId="A1">
    <w:name w:val="A1"/>
    <w:basedOn w:val="Normal"/>
    <w:uiPriority w:val="99"/>
    <w:rsid w:val="001149AF"/>
    <w:pPr>
      <w:keepNext/>
      <w:keepLines/>
      <w:numPr>
        <w:numId w:val="14"/>
      </w:numPr>
      <w:jc w:val="both"/>
    </w:pPr>
    <w:rPr>
      <w:b/>
      <w:sz w:val="26"/>
      <w:lang w:eastAsia="en-US"/>
    </w:rPr>
  </w:style>
  <w:style w:type="paragraph" w:customStyle="1" w:styleId="A2">
    <w:name w:val="A2"/>
    <w:basedOn w:val="Normal"/>
    <w:uiPriority w:val="99"/>
    <w:rsid w:val="001149AF"/>
    <w:pPr>
      <w:keepNext/>
      <w:keepLines/>
      <w:numPr>
        <w:ilvl w:val="1"/>
        <w:numId w:val="14"/>
      </w:numPr>
      <w:jc w:val="both"/>
    </w:pPr>
    <w:rPr>
      <w:sz w:val="26"/>
      <w:lang w:eastAsia="en-US"/>
    </w:rPr>
  </w:style>
  <w:style w:type="paragraph" w:customStyle="1" w:styleId="A3">
    <w:name w:val="A3"/>
    <w:basedOn w:val="Normal"/>
    <w:uiPriority w:val="99"/>
    <w:rsid w:val="001149AF"/>
    <w:pPr>
      <w:keepNext/>
      <w:keepLines/>
      <w:numPr>
        <w:ilvl w:val="2"/>
        <w:numId w:val="14"/>
      </w:numPr>
      <w:jc w:val="both"/>
    </w:pPr>
    <w:rPr>
      <w:sz w:val="26"/>
      <w:lang w:eastAsia="en-US"/>
    </w:rPr>
  </w:style>
  <w:style w:type="paragraph" w:customStyle="1" w:styleId="A4">
    <w:name w:val="A4"/>
    <w:basedOn w:val="Normal"/>
    <w:uiPriority w:val="99"/>
    <w:rsid w:val="001149AF"/>
    <w:pPr>
      <w:keepNext/>
      <w:keepLines/>
      <w:numPr>
        <w:ilvl w:val="3"/>
        <w:numId w:val="14"/>
      </w:numPr>
      <w:jc w:val="both"/>
    </w:pPr>
    <w:rPr>
      <w:sz w:val="26"/>
      <w:lang w:eastAsia="en-US"/>
    </w:rPr>
  </w:style>
  <w:style w:type="paragraph" w:customStyle="1" w:styleId="NormalJustified">
    <w:name w:val="Normal + Justified"/>
    <w:basedOn w:val="Normal"/>
    <w:rsid w:val="001149AF"/>
    <w:pPr>
      <w:numPr>
        <w:ilvl w:val="1"/>
        <w:numId w:val="17"/>
      </w:numPr>
      <w:spacing w:after="120"/>
      <w:jc w:val="both"/>
    </w:pPr>
    <w:rPr>
      <w:lang w:eastAsia="en-US"/>
    </w:rPr>
  </w:style>
  <w:style w:type="paragraph" w:customStyle="1" w:styleId="txt1">
    <w:name w:val="txt1"/>
    <w:rsid w:val="001149A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jc w:val="both"/>
    </w:pPr>
    <w:rPr>
      <w:rFonts w:ascii="Times New Roman" w:eastAsia="Times New Roman" w:hAnsi="Times New Roman" w:cs="Times New Roman"/>
      <w:sz w:val="20"/>
      <w:szCs w:val="20"/>
      <w:lang w:eastAsia="lv-LV" w:bidi="ar-SA"/>
    </w:rPr>
  </w:style>
  <w:style w:type="paragraph" w:customStyle="1" w:styleId="WW-BodyText2">
    <w:name w:val="WW-Body Text 2"/>
    <w:basedOn w:val="Normal"/>
    <w:rsid w:val="001149AF"/>
    <w:pPr>
      <w:suppressAutoHyphens/>
      <w:spacing w:after="120" w:line="480" w:lineRule="auto"/>
    </w:pPr>
    <w:rPr>
      <w:lang w:val="en-GB" w:eastAsia="ar-SA"/>
    </w:rPr>
  </w:style>
  <w:style w:type="paragraph" w:customStyle="1" w:styleId="Default">
    <w:name w:val="Default"/>
    <w:rsid w:val="009960BE"/>
    <w:pPr>
      <w:autoSpaceDE w:val="0"/>
      <w:autoSpaceDN w:val="0"/>
      <w:adjustRightInd w:val="0"/>
    </w:pPr>
    <w:rPr>
      <w:rFonts w:ascii="Times New Roman" w:eastAsia="Calibri" w:hAnsi="Times New Roman" w:cs="Times New Roman"/>
      <w:color w:val="000000"/>
      <w:sz w:val="24"/>
      <w:szCs w:val="24"/>
      <w:lang w:val="en-US" w:bidi="ar-SA"/>
    </w:rPr>
  </w:style>
  <w:style w:type="paragraph" w:customStyle="1" w:styleId="BodyTextIndent1">
    <w:name w:val="Body Text Indent1"/>
    <w:rsid w:val="00D80927"/>
    <w:pPr>
      <w:spacing w:after="120"/>
      <w:ind w:left="283"/>
    </w:pPr>
    <w:rPr>
      <w:rFonts w:ascii="Calibri" w:eastAsia="ヒラギノ角ゴ Pro W3" w:hAnsi="Calibri" w:cs="Times New Roman"/>
      <w:color w:val="000000"/>
      <w:sz w:val="24"/>
      <w:szCs w:val="20"/>
      <w:lang w:val="en-US" w:eastAsia="lv-LV" w:bidi="ar-SA"/>
    </w:rPr>
  </w:style>
  <w:style w:type="paragraph" w:customStyle="1" w:styleId="BodySingle">
    <w:name w:val="Body Single"/>
    <w:rsid w:val="006E020E"/>
    <w:pPr>
      <w:tabs>
        <w:tab w:val="left" w:pos="705"/>
        <w:tab w:val="left" w:pos="1440"/>
        <w:tab w:val="left" w:pos="2304"/>
      </w:tabs>
      <w:jc w:val="both"/>
    </w:pPr>
    <w:rPr>
      <w:rFonts w:ascii="CG Times (W1)" w:eastAsia="Times New Roman" w:hAnsi="CG Times (W1)" w:cs="Times New Roman"/>
      <w:color w:val="000000"/>
      <w:sz w:val="24"/>
      <w:szCs w:val="20"/>
      <w:lang w:val="en-US" w:bidi="ar-SA"/>
    </w:rPr>
  </w:style>
  <w:style w:type="character" w:customStyle="1" w:styleId="sadalasnosaukums1">
    <w:name w:val="sadalasnosaukums1"/>
    <w:basedOn w:val="DefaultParagraphFont"/>
    <w:rsid w:val="00BC681E"/>
    <w:rPr>
      <w:color w:val="840017"/>
      <w:sz w:val="27"/>
      <w:szCs w:val="27"/>
    </w:rPr>
  </w:style>
  <w:style w:type="character" w:customStyle="1" w:styleId="Bodytext0">
    <w:name w:val="Body text_"/>
    <w:basedOn w:val="DefaultParagraphFont"/>
    <w:link w:val="BodyText4"/>
    <w:rsid w:val="00372BA6"/>
    <w:rPr>
      <w:rFonts w:ascii="Times New Roman" w:eastAsia="Times New Roman" w:hAnsi="Times New Roman" w:cs="Times New Roman"/>
      <w:sz w:val="21"/>
      <w:szCs w:val="21"/>
      <w:shd w:val="clear" w:color="auto" w:fill="FFFFFF"/>
    </w:rPr>
  </w:style>
  <w:style w:type="paragraph" w:customStyle="1" w:styleId="BodyText4">
    <w:name w:val="Body Text4"/>
    <w:basedOn w:val="Normal"/>
    <w:link w:val="Bodytext0"/>
    <w:rsid w:val="00372BA6"/>
    <w:pPr>
      <w:widowControl w:val="0"/>
      <w:shd w:val="clear" w:color="auto" w:fill="FFFFFF"/>
      <w:spacing w:after="1680" w:line="394" w:lineRule="exact"/>
      <w:ind w:hanging="3260"/>
      <w:jc w:val="right"/>
    </w:pPr>
    <w:rPr>
      <w:sz w:val="21"/>
      <w:szCs w:val="21"/>
      <w:lang w:eastAsia="en-US" w:bidi="lo-LA"/>
    </w:rPr>
  </w:style>
  <w:style w:type="character" w:customStyle="1" w:styleId="Heading30">
    <w:name w:val="Heading #3_"/>
    <w:basedOn w:val="DefaultParagraphFont"/>
    <w:link w:val="Heading31"/>
    <w:rsid w:val="00372BA6"/>
    <w:rPr>
      <w:rFonts w:ascii="Times New Roman" w:eastAsia="Times New Roman" w:hAnsi="Times New Roman" w:cs="Times New Roman"/>
      <w:sz w:val="21"/>
      <w:szCs w:val="21"/>
      <w:shd w:val="clear" w:color="auto" w:fill="FFFFFF"/>
    </w:rPr>
  </w:style>
  <w:style w:type="character" w:customStyle="1" w:styleId="Heading32">
    <w:name w:val="Heading #3"/>
    <w:basedOn w:val="Heading30"/>
    <w:rsid w:val="00372BA6"/>
    <w:rPr>
      <w:rFonts w:ascii="Times New Roman" w:eastAsia="Times New Roman" w:hAnsi="Times New Roman" w:cs="Times New Roman"/>
      <w:color w:val="000000"/>
      <w:spacing w:val="0"/>
      <w:w w:val="100"/>
      <w:position w:val="0"/>
      <w:sz w:val="21"/>
      <w:szCs w:val="21"/>
      <w:u w:val="single"/>
      <w:shd w:val="clear" w:color="auto" w:fill="FFFFFF"/>
      <w:lang w:val="lv-LV"/>
    </w:rPr>
  </w:style>
  <w:style w:type="paragraph" w:customStyle="1" w:styleId="Heading31">
    <w:name w:val="Heading #31"/>
    <w:basedOn w:val="Normal"/>
    <w:link w:val="Heading30"/>
    <w:rsid w:val="00372BA6"/>
    <w:pPr>
      <w:widowControl w:val="0"/>
      <w:shd w:val="clear" w:color="auto" w:fill="FFFFFF"/>
      <w:spacing w:before="540" w:after="180" w:line="0" w:lineRule="atLeast"/>
      <w:ind w:hanging="3260"/>
      <w:jc w:val="both"/>
      <w:outlineLvl w:val="2"/>
    </w:pPr>
    <w:rPr>
      <w:sz w:val="21"/>
      <w:szCs w:val="21"/>
      <w:lang w:eastAsia="en-US" w:bidi="lo-LA"/>
    </w:rPr>
  </w:style>
  <w:style w:type="paragraph" w:styleId="Index1">
    <w:name w:val="index 1"/>
    <w:basedOn w:val="Normal"/>
    <w:next w:val="Normal"/>
    <w:autoRedefine/>
    <w:uiPriority w:val="99"/>
    <w:unhideWhenUsed/>
    <w:rsid w:val="003D7A17"/>
    <w:pPr>
      <w:numPr>
        <w:numId w:val="21"/>
      </w:numPr>
    </w:pPr>
    <w:rPr>
      <w:rFonts w:eastAsia="Calibri"/>
    </w:rPr>
  </w:style>
  <w:style w:type="paragraph" w:customStyle="1" w:styleId="WW-Default">
    <w:name w:val="WW-Default"/>
    <w:uiPriority w:val="99"/>
    <w:rsid w:val="003D7A17"/>
    <w:pPr>
      <w:suppressAutoHyphens/>
      <w:autoSpaceDE w:val="0"/>
    </w:pPr>
    <w:rPr>
      <w:rFonts w:ascii="Calibri" w:eastAsia="Arial" w:hAnsi="Calibri" w:cs="Calibri"/>
      <w:color w:val="000000"/>
      <w:sz w:val="24"/>
      <w:szCs w:val="24"/>
      <w:lang w:val="en-US" w:eastAsia="ar-SA" w:bidi="ar-SA"/>
    </w:rPr>
  </w:style>
  <w:style w:type="paragraph" w:customStyle="1" w:styleId="Heading11">
    <w:name w:val="Heading 11"/>
    <w:next w:val="Body1"/>
    <w:qFormat/>
    <w:rsid w:val="003D7A17"/>
    <w:pPr>
      <w:keepNext/>
      <w:spacing w:before="240" w:after="60"/>
      <w:outlineLvl w:val="0"/>
    </w:pPr>
    <w:rPr>
      <w:rFonts w:ascii="Helvetica" w:eastAsia="Arial Unicode MS" w:hAnsi="Helvetica" w:cs="Times New Roman"/>
      <w:b/>
      <w:color w:val="000000"/>
      <w:kern w:val="32"/>
      <w:sz w:val="32"/>
      <w:szCs w:val="20"/>
      <w:u w:color="000000"/>
      <w:lang w:eastAsia="lv-LV" w:bidi="ar-SA"/>
    </w:rPr>
  </w:style>
  <w:style w:type="paragraph" w:customStyle="1" w:styleId="Body1">
    <w:name w:val="Body 1"/>
    <w:rsid w:val="003D7A17"/>
    <w:pPr>
      <w:outlineLvl w:val="0"/>
    </w:pPr>
    <w:rPr>
      <w:rFonts w:ascii="Times New Roman" w:eastAsia="Arial Unicode MS" w:hAnsi="Times New Roman" w:cs="Times New Roman"/>
      <w:color w:val="000000"/>
      <w:sz w:val="24"/>
      <w:szCs w:val="20"/>
      <w:u w:color="000000"/>
      <w:lang w:eastAsia="lv-LV" w:bidi="ar-SA"/>
    </w:rPr>
  </w:style>
  <w:style w:type="character" w:customStyle="1" w:styleId="Heading20">
    <w:name w:val="Heading #2_"/>
    <w:basedOn w:val="DefaultParagraphFont"/>
    <w:link w:val="Heading21"/>
    <w:rsid w:val="003D7A17"/>
    <w:rPr>
      <w:rFonts w:ascii="Times New Roman" w:eastAsia="Times New Roman" w:hAnsi="Times New Roman" w:cs="Times New Roman"/>
      <w:b/>
      <w:bCs/>
      <w:sz w:val="28"/>
      <w:szCs w:val="28"/>
      <w:shd w:val="clear" w:color="auto" w:fill="FFFFFF"/>
    </w:rPr>
  </w:style>
  <w:style w:type="paragraph" w:customStyle="1" w:styleId="Heading21">
    <w:name w:val="Heading #2"/>
    <w:basedOn w:val="Normal"/>
    <w:link w:val="Heading20"/>
    <w:rsid w:val="003D7A17"/>
    <w:pPr>
      <w:widowControl w:val="0"/>
      <w:shd w:val="clear" w:color="auto" w:fill="FFFFFF"/>
      <w:spacing w:before="540" w:after="540" w:line="0" w:lineRule="atLeast"/>
      <w:ind w:hanging="3260"/>
      <w:jc w:val="center"/>
      <w:outlineLvl w:val="1"/>
    </w:pPr>
    <w:rPr>
      <w:b/>
      <w:bCs/>
      <w:sz w:val="28"/>
      <w:szCs w:val="28"/>
      <w:lang w:eastAsia="en-US" w:bidi="lo-LA"/>
    </w:rPr>
  </w:style>
  <w:style w:type="character" w:customStyle="1" w:styleId="Tablecaption">
    <w:name w:val="Table caption_"/>
    <w:basedOn w:val="DefaultParagraphFont"/>
    <w:link w:val="Tablecaption0"/>
    <w:rsid w:val="003D7A17"/>
    <w:rPr>
      <w:rFonts w:ascii="Times New Roman" w:eastAsia="Times New Roman" w:hAnsi="Times New Roman" w:cs="Times New Roman"/>
      <w:sz w:val="21"/>
      <w:szCs w:val="21"/>
      <w:shd w:val="clear" w:color="auto" w:fill="FFFFFF"/>
    </w:rPr>
  </w:style>
  <w:style w:type="paragraph" w:customStyle="1" w:styleId="Tablecaption0">
    <w:name w:val="Table caption"/>
    <w:basedOn w:val="Normal"/>
    <w:link w:val="Tablecaption"/>
    <w:rsid w:val="003D7A17"/>
    <w:pPr>
      <w:widowControl w:val="0"/>
      <w:shd w:val="clear" w:color="auto" w:fill="FFFFFF"/>
      <w:spacing w:line="250" w:lineRule="exact"/>
      <w:ind w:hanging="240"/>
    </w:pPr>
    <w:rPr>
      <w:sz w:val="21"/>
      <w:szCs w:val="21"/>
      <w:lang w:eastAsia="en-US" w:bidi="lo-LA"/>
    </w:rPr>
  </w:style>
  <w:style w:type="paragraph" w:styleId="List">
    <w:name w:val="List"/>
    <w:basedOn w:val="Normal"/>
    <w:link w:val="ListChar"/>
    <w:uiPriority w:val="99"/>
    <w:semiHidden/>
    <w:unhideWhenUsed/>
    <w:rsid w:val="003D7A17"/>
    <w:pPr>
      <w:ind w:left="283" w:hanging="283"/>
      <w:contextualSpacing/>
    </w:pPr>
  </w:style>
  <w:style w:type="character" w:customStyle="1" w:styleId="ListChar">
    <w:name w:val="List Char"/>
    <w:link w:val="List"/>
    <w:uiPriority w:val="99"/>
    <w:semiHidden/>
    <w:rsid w:val="003D7A17"/>
    <w:rPr>
      <w:rFonts w:ascii="Times New Roman" w:eastAsia="Times New Roman" w:hAnsi="Times New Roman" w:cs="Times New Roman"/>
      <w:sz w:val="24"/>
      <w:szCs w:val="24"/>
      <w:lang w:eastAsia="lv-LV" w:bidi="ar-SA"/>
    </w:rPr>
  </w:style>
  <w:style w:type="paragraph" w:customStyle="1" w:styleId="Body">
    <w:name w:val="Body"/>
    <w:basedOn w:val="Normal"/>
    <w:rsid w:val="003D7A17"/>
    <w:pPr>
      <w:tabs>
        <w:tab w:val="num" w:pos="360"/>
      </w:tabs>
      <w:spacing w:line="240" w:lineRule="atLeast"/>
    </w:pPr>
    <w:rPr>
      <w:rFonts w:ascii="Helvetica" w:hAnsi="Helvetica"/>
      <w:color w:val="000000"/>
      <w:szCs w:val="20"/>
      <w:lang w:eastAsia="en-US"/>
    </w:rPr>
  </w:style>
  <w:style w:type="character" w:customStyle="1" w:styleId="c112">
    <w:name w:val="c112"/>
    <w:basedOn w:val="DefaultParagraphFont"/>
    <w:rsid w:val="003D7A17"/>
  </w:style>
  <w:style w:type="character" w:customStyle="1" w:styleId="c115">
    <w:name w:val="c115"/>
    <w:basedOn w:val="DefaultParagraphFont"/>
    <w:rsid w:val="003D7A17"/>
  </w:style>
  <w:style w:type="character" w:styleId="Strong">
    <w:name w:val="Strong"/>
    <w:basedOn w:val="DefaultParagraphFont"/>
    <w:uiPriority w:val="22"/>
    <w:qFormat/>
    <w:rsid w:val="003D7A17"/>
    <w:rPr>
      <w:b/>
      <w:bCs/>
    </w:rPr>
  </w:style>
  <w:style w:type="character" w:customStyle="1" w:styleId="ListParagraphChar">
    <w:name w:val="List Paragraph Char"/>
    <w:link w:val="ListParagraph"/>
    <w:uiPriority w:val="34"/>
    <w:rsid w:val="00520B1B"/>
    <w:rPr>
      <w:rFonts w:ascii="Times New Roman" w:eastAsia="Times New Roman" w:hAnsi="Times New Roman" w:cs="Times New Roman"/>
      <w:sz w:val="24"/>
      <w:szCs w:val="24"/>
      <w:lang w:eastAsia="lv-LV" w:bidi="ar-SA"/>
    </w:rPr>
  </w:style>
  <w:style w:type="paragraph" w:customStyle="1" w:styleId="Style-3">
    <w:name w:val="Style-3"/>
    <w:uiPriority w:val="99"/>
    <w:rsid w:val="005021A9"/>
    <w:rPr>
      <w:rFonts w:ascii="Times New Roman" w:eastAsia="Calibri" w:hAnsi="Times New Roman" w:cs="Times New Roman"/>
      <w:sz w:val="20"/>
      <w:szCs w:val="20"/>
      <w:lang w:eastAsia="lv-LV" w:bidi="ar-SA"/>
    </w:rPr>
  </w:style>
  <w:style w:type="paragraph" w:customStyle="1" w:styleId="Style-2">
    <w:name w:val="Style-2"/>
    <w:uiPriority w:val="99"/>
    <w:rsid w:val="005021A9"/>
    <w:rPr>
      <w:rFonts w:ascii="Times New Roman" w:eastAsia="Calibri" w:hAnsi="Times New Roman" w:cs="Times New Roman"/>
      <w:sz w:val="20"/>
      <w:szCs w:val="20"/>
      <w:lang w:eastAsia="lv-LV" w:bidi="ar-SA"/>
    </w:rPr>
  </w:style>
  <w:style w:type="paragraph" w:customStyle="1" w:styleId="appakspunkts">
    <w:name w:val="appakspunkts"/>
    <w:basedOn w:val="Normal"/>
    <w:rsid w:val="00FA7E53"/>
    <w:pPr>
      <w:ind w:left="720" w:hanging="720"/>
      <w:jc w:val="both"/>
    </w:pPr>
    <w:rPr>
      <w:rFonts w:ascii="BaltArial" w:hAnsi="BaltArial" w:cs="BaltArial"/>
      <w:lang w:eastAsia="en-US"/>
    </w:rPr>
  </w:style>
  <w:style w:type="character" w:styleId="FollowedHyperlink">
    <w:name w:val="FollowedHyperlink"/>
    <w:basedOn w:val="DefaultParagraphFont"/>
    <w:uiPriority w:val="99"/>
    <w:semiHidden/>
    <w:unhideWhenUsed/>
    <w:rsid w:val="00D1580D"/>
    <w:rPr>
      <w:color w:val="800080" w:themeColor="followedHyperlink"/>
      <w:u w:val="single"/>
    </w:rPr>
  </w:style>
  <w:style w:type="character" w:customStyle="1" w:styleId="FontStyle20">
    <w:name w:val="Font Style20"/>
    <w:basedOn w:val="DefaultParagraphFont"/>
    <w:uiPriority w:val="99"/>
    <w:rsid w:val="002B4474"/>
    <w:rPr>
      <w:rFonts w:ascii="Arial" w:hAnsi="Arial" w:cs="Arial"/>
      <w:sz w:val="20"/>
      <w:szCs w:val="20"/>
    </w:rPr>
  </w:style>
  <w:style w:type="paragraph" w:customStyle="1" w:styleId="WW-BodyText3">
    <w:name w:val="WW-Body Text 3"/>
    <w:basedOn w:val="Normal"/>
    <w:uiPriority w:val="99"/>
    <w:rsid w:val="004E005C"/>
    <w:pPr>
      <w:suppressAutoHyphens/>
      <w:jc w:val="both"/>
    </w:pPr>
    <w:rPr>
      <w:szCs w:val="20"/>
      <w:lang w:eastAsia="ar-SA"/>
    </w:rPr>
  </w:style>
  <w:style w:type="paragraph" w:customStyle="1" w:styleId="tv2131">
    <w:name w:val="tv2131"/>
    <w:basedOn w:val="Normal"/>
    <w:rsid w:val="00B52D7A"/>
    <w:pPr>
      <w:spacing w:line="312" w:lineRule="auto"/>
      <w:ind w:firstLine="300"/>
    </w:pPr>
    <w:rPr>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1390">
      <w:bodyDiv w:val="1"/>
      <w:marLeft w:val="0"/>
      <w:marRight w:val="0"/>
      <w:marTop w:val="0"/>
      <w:marBottom w:val="0"/>
      <w:divBdr>
        <w:top w:val="none" w:sz="0" w:space="0" w:color="auto"/>
        <w:left w:val="none" w:sz="0" w:space="0" w:color="auto"/>
        <w:bottom w:val="none" w:sz="0" w:space="0" w:color="auto"/>
        <w:right w:val="none" w:sz="0" w:space="0" w:color="auto"/>
      </w:divBdr>
      <w:divsChild>
        <w:div w:id="2090734330">
          <w:marLeft w:val="0"/>
          <w:marRight w:val="0"/>
          <w:marTop w:val="0"/>
          <w:marBottom w:val="0"/>
          <w:divBdr>
            <w:top w:val="none" w:sz="0" w:space="0" w:color="auto"/>
            <w:left w:val="none" w:sz="0" w:space="0" w:color="auto"/>
            <w:bottom w:val="none" w:sz="0" w:space="0" w:color="auto"/>
            <w:right w:val="none" w:sz="0" w:space="0" w:color="auto"/>
          </w:divBdr>
          <w:divsChild>
            <w:div w:id="597179086">
              <w:marLeft w:val="0"/>
              <w:marRight w:val="0"/>
              <w:marTop w:val="975"/>
              <w:marBottom w:val="0"/>
              <w:divBdr>
                <w:top w:val="none" w:sz="0" w:space="0" w:color="auto"/>
                <w:left w:val="none" w:sz="0" w:space="0" w:color="auto"/>
                <w:bottom w:val="none" w:sz="0" w:space="0" w:color="auto"/>
                <w:right w:val="none" w:sz="0" w:space="0" w:color="auto"/>
              </w:divBdr>
              <w:divsChild>
                <w:div w:id="967735012">
                  <w:marLeft w:val="0"/>
                  <w:marRight w:val="0"/>
                  <w:marTop w:val="0"/>
                  <w:marBottom w:val="0"/>
                  <w:divBdr>
                    <w:top w:val="none" w:sz="0" w:space="0" w:color="auto"/>
                    <w:left w:val="none" w:sz="0" w:space="0" w:color="auto"/>
                    <w:bottom w:val="none" w:sz="0" w:space="0" w:color="auto"/>
                    <w:right w:val="none" w:sz="0" w:space="0" w:color="auto"/>
                  </w:divBdr>
                  <w:divsChild>
                    <w:div w:id="17627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17691">
      <w:bodyDiv w:val="1"/>
      <w:marLeft w:val="0"/>
      <w:marRight w:val="0"/>
      <w:marTop w:val="0"/>
      <w:marBottom w:val="0"/>
      <w:divBdr>
        <w:top w:val="none" w:sz="0" w:space="0" w:color="auto"/>
        <w:left w:val="none" w:sz="0" w:space="0" w:color="auto"/>
        <w:bottom w:val="none" w:sz="0" w:space="0" w:color="auto"/>
        <w:right w:val="none" w:sz="0" w:space="0" w:color="auto"/>
      </w:divBdr>
    </w:div>
    <w:div w:id="1684432648">
      <w:bodyDiv w:val="1"/>
      <w:marLeft w:val="0"/>
      <w:marRight w:val="0"/>
      <w:marTop w:val="0"/>
      <w:marBottom w:val="0"/>
      <w:divBdr>
        <w:top w:val="none" w:sz="0" w:space="0" w:color="auto"/>
        <w:left w:val="none" w:sz="0" w:space="0" w:color="auto"/>
        <w:bottom w:val="none" w:sz="0" w:space="0" w:color="auto"/>
        <w:right w:val="none" w:sz="0" w:space="0" w:color="auto"/>
      </w:divBdr>
      <w:divsChild>
        <w:div w:id="901404721">
          <w:marLeft w:val="0"/>
          <w:marRight w:val="0"/>
          <w:marTop w:val="240"/>
          <w:marBottom w:val="0"/>
          <w:divBdr>
            <w:top w:val="none" w:sz="0" w:space="0" w:color="auto"/>
            <w:left w:val="single" w:sz="4" w:space="0" w:color="E5E5E5"/>
            <w:bottom w:val="none" w:sz="0" w:space="0" w:color="auto"/>
            <w:right w:val="single" w:sz="4" w:space="0" w:color="E5E5E5"/>
          </w:divBdr>
          <w:divsChild>
            <w:div w:id="46881533">
              <w:marLeft w:val="0"/>
              <w:marRight w:val="0"/>
              <w:marTop w:val="0"/>
              <w:marBottom w:val="0"/>
              <w:divBdr>
                <w:top w:val="none" w:sz="0" w:space="0" w:color="auto"/>
                <w:left w:val="none" w:sz="0" w:space="0" w:color="auto"/>
                <w:bottom w:val="none" w:sz="0" w:space="0" w:color="auto"/>
                <w:right w:val="none" w:sz="0" w:space="0" w:color="auto"/>
              </w:divBdr>
              <w:divsChild>
                <w:div w:id="1663969690">
                  <w:marLeft w:val="0"/>
                  <w:marRight w:val="0"/>
                  <w:marTop w:val="0"/>
                  <w:marBottom w:val="0"/>
                  <w:divBdr>
                    <w:top w:val="none" w:sz="0" w:space="0" w:color="auto"/>
                    <w:left w:val="none" w:sz="0" w:space="0" w:color="auto"/>
                    <w:bottom w:val="none" w:sz="0" w:space="0" w:color="auto"/>
                    <w:right w:val="none" w:sz="0" w:space="0" w:color="auto"/>
                  </w:divBdr>
                  <w:divsChild>
                    <w:div w:id="1914116657">
                      <w:marLeft w:val="0"/>
                      <w:marRight w:val="0"/>
                      <w:marTop w:val="0"/>
                      <w:marBottom w:val="0"/>
                      <w:divBdr>
                        <w:top w:val="none" w:sz="0" w:space="0" w:color="auto"/>
                        <w:left w:val="none" w:sz="0" w:space="0" w:color="auto"/>
                        <w:bottom w:val="none" w:sz="0" w:space="0" w:color="auto"/>
                        <w:right w:val="none" w:sz="0" w:space="0" w:color="auto"/>
                      </w:divBdr>
                      <w:divsChild>
                        <w:div w:id="7252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va.gov.lv" TargetMode="External"/><Relationship Id="rId13" Type="http://schemas.openxmlformats.org/officeDocument/2006/relationships/hyperlink" Target="http://likumi.lv/doc.php?id=5556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ija.tamsone@zva.gov.lv" TargetMode="External"/><Relationship Id="rId17" Type="http://schemas.openxmlformats.org/officeDocument/2006/relationships/hyperlink" Target="http://likumi.lv/doc.php?id=257599" TargetMode="External"/><Relationship Id="rId2" Type="http://schemas.openxmlformats.org/officeDocument/2006/relationships/numbering" Target="numbering.xml"/><Relationship Id="rId16" Type="http://schemas.openxmlformats.org/officeDocument/2006/relationships/hyperlink" Target="http://likumi.lv/doc.php?id=25759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ita.diure@zva.gov.lv" TargetMode="External"/><Relationship Id="rId5" Type="http://schemas.openxmlformats.org/officeDocument/2006/relationships/webSettings" Target="webSettings.xml"/><Relationship Id="rId15" Type="http://schemas.openxmlformats.org/officeDocument/2006/relationships/hyperlink" Target="http://likumi.lv/doc.php?id=257599" TargetMode="External"/><Relationship Id="rId10" Type="http://schemas.openxmlformats.org/officeDocument/2006/relationships/hyperlink" Target="http://www.zva.gov.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va.gov.lv"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30336-D8E6-4BDA-99F2-63AF0440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26</Pages>
  <Words>38649</Words>
  <Characters>22030</Characters>
  <Application>Microsoft Office Word</Application>
  <DocSecurity>0</DocSecurity>
  <Lines>183</Lines>
  <Paragraphs>121</Paragraphs>
  <ScaleCrop>false</ScaleCrop>
  <HeadingPairs>
    <vt:vector size="2" baseType="variant">
      <vt:variant>
        <vt:lpstr>Title</vt:lpstr>
      </vt:variant>
      <vt:variant>
        <vt:i4>1</vt:i4>
      </vt:variant>
    </vt:vector>
  </HeadingPairs>
  <TitlesOfParts>
    <vt:vector size="1" baseType="lpstr">
      <vt:lpstr/>
    </vt:vector>
  </TitlesOfParts>
  <Company>zva</Company>
  <LinksUpToDate>false</LinksUpToDate>
  <CharactersWithSpaces>60558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Agnese.Jurevica</dc:creator>
  <cp:lastModifiedBy>Aleksandrs Tereševs</cp:lastModifiedBy>
  <cp:revision>29</cp:revision>
  <cp:lastPrinted>2017-02-07T07:22:00Z</cp:lastPrinted>
  <dcterms:created xsi:type="dcterms:W3CDTF">2017-02-07T07:26:00Z</dcterms:created>
  <dcterms:modified xsi:type="dcterms:W3CDTF">2017-02-24T14:11:00Z</dcterms:modified>
</cp:coreProperties>
</file>